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06C77D21"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sidR="0071016F">
        <w:rPr>
          <w:rFonts w:ascii="Arial" w:hAnsi="Arial" w:cs="Arial"/>
          <w:b/>
          <w:color w:val="auto"/>
          <w:sz w:val="20"/>
        </w:rPr>
        <w:t>MONTANA MILITARY HISTORY</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 xml:space="preserve">WITH </w:t>
      </w:r>
      <w:r w:rsidR="0071016F">
        <w:rPr>
          <w:rFonts w:ascii="Arial" w:hAnsi="Arial" w:cs="Arial"/>
          <w:b/>
          <w:color w:val="auto"/>
          <w:sz w:val="20"/>
        </w:rPr>
        <w:t>LEIGH LARSON</w:t>
      </w:r>
    </w:p>
    <w:p w14:paraId="25C275EE" w14:textId="77777777" w:rsidR="00972179" w:rsidRDefault="00972179" w:rsidP="00C72A94">
      <w:pPr>
        <w:pStyle w:val="Body"/>
        <w:rPr>
          <w:rFonts w:ascii="Arial" w:hAnsi="Arial" w:cs="Arial"/>
          <w:color w:val="auto"/>
          <w:sz w:val="20"/>
        </w:rPr>
      </w:pPr>
    </w:p>
    <w:p w14:paraId="2895C98C" w14:textId="1A6B69B1"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30F7EC3D" w:rsidR="00C72A94" w:rsidRPr="0071016F" w:rsidRDefault="00C72A94" w:rsidP="00C256F5">
      <w:pPr>
        <w:rPr>
          <w:rFonts w:ascii="Arial" w:hAnsi="Arial" w:cs="Arial"/>
          <w:color w:val="212121"/>
          <w:sz w:val="20"/>
          <w:szCs w:val="20"/>
        </w:rPr>
      </w:pPr>
      <w:r w:rsidRPr="00972179">
        <w:rPr>
          <w:rFonts w:ascii="Arial" w:hAnsi="Arial" w:cs="Arial"/>
          <w:sz w:val="20"/>
          <w:szCs w:val="20"/>
        </w:rPr>
        <w:t>The [sponsoring organization] hosts Montana Conversation “</w:t>
      </w:r>
      <w:r w:rsidR="0071016F">
        <w:rPr>
          <w:rFonts w:ascii="Arial" w:hAnsi="Arial" w:cs="Arial"/>
          <w:sz w:val="20"/>
          <w:szCs w:val="20"/>
        </w:rPr>
        <w:t>Montana Military History</w:t>
      </w:r>
      <w:r w:rsidR="00972179" w:rsidRPr="00972179">
        <w:rPr>
          <w:rFonts w:ascii="Arial" w:hAnsi="Arial" w:cs="Arial"/>
          <w:color w:val="000000"/>
          <w:sz w:val="20"/>
          <w:szCs w:val="20"/>
        </w:rPr>
        <w:t>” with</w:t>
      </w:r>
      <w:r w:rsidR="00A330A7">
        <w:rPr>
          <w:rFonts w:ascii="Arial" w:hAnsi="Arial" w:cs="Arial"/>
          <w:color w:val="000000"/>
          <w:sz w:val="20"/>
          <w:szCs w:val="20"/>
        </w:rPr>
        <w:t xml:space="preserve"> Leigh Larson </w:t>
      </w:r>
      <w:r w:rsidRPr="00972179">
        <w:rPr>
          <w:rFonts w:ascii="Arial" w:hAnsi="Arial" w:cs="Arial"/>
          <w:sz w:val="20"/>
          <w:szCs w:val="20"/>
        </w:rPr>
        <w:t xml:space="preserve">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 We are funded in part by coal severance taxes paid based upon coal mined in Montana and deposited in Montana’s </w:t>
      </w:r>
      <w:r w:rsidRPr="0071016F">
        <w:rPr>
          <w:rFonts w:ascii="Arial" w:hAnsi="Arial" w:cs="Arial"/>
          <w:sz w:val="20"/>
          <w:szCs w:val="20"/>
        </w:rPr>
        <w:t>cultural and aesthetic projects trust fund.</w:t>
      </w:r>
    </w:p>
    <w:p w14:paraId="3EB3EAD3" w14:textId="77777777" w:rsidR="004241B5" w:rsidRPr="0071016F" w:rsidRDefault="004241B5" w:rsidP="00C72A94">
      <w:pPr>
        <w:pStyle w:val="Body"/>
        <w:rPr>
          <w:rFonts w:ascii="Arial" w:eastAsia="Times New Roman" w:hAnsi="Arial" w:cs="Arial"/>
          <w:color w:val="000000" w:themeColor="text1"/>
          <w:sz w:val="20"/>
        </w:rPr>
      </w:pPr>
    </w:p>
    <w:p w14:paraId="29F729A6" w14:textId="77777777" w:rsidR="00A330A7" w:rsidRDefault="00A330A7" w:rsidP="00A330A7">
      <w:pPr>
        <w:rPr>
          <w:sz w:val="20"/>
          <w:szCs w:val="20"/>
        </w:rPr>
      </w:pPr>
      <w:r>
        <w:rPr>
          <w:sz w:val="20"/>
          <w:szCs w:val="20"/>
        </w:rPr>
        <w:t xml:space="preserve">Montana’s military presence and history is well-documented. Between US Army and indigenous battles, notable veterans with town-namesakes, and Malmstrom military base in Great Falls, Montanans have a social, economic, and historic relationship with the United States military. In </w:t>
      </w:r>
      <w:r>
        <w:rPr>
          <w:i/>
          <w:sz w:val="20"/>
          <w:szCs w:val="20"/>
        </w:rPr>
        <w:t>Montana Military History: A Look at Notable Montana Veterans, Battles, and Malmstrom Military Base</w:t>
      </w:r>
      <w:r>
        <w:rPr>
          <w:sz w:val="20"/>
          <w:szCs w:val="20"/>
        </w:rPr>
        <w:t xml:space="preserve">, presenter Leigh Larson takes a high-level view on the impact of the US military and Montana history, culture and economy. She will be sure to include notable indigenous veterans, female veterans, and the power of the military industry in shaping Montana history and economy. If there is time, Larson will also discuss the possible UFO sightings near Malmstrom. </w:t>
      </w:r>
    </w:p>
    <w:p w14:paraId="0A05994E" w14:textId="77777777" w:rsidR="00A330A7" w:rsidRDefault="00A330A7" w:rsidP="00A330A7">
      <w:pPr>
        <w:rPr>
          <w:sz w:val="20"/>
          <w:szCs w:val="20"/>
        </w:rPr>
      </w:pPr>
    </w:p>
    <w:p w14:paraId="13D6EA34" w14:textId="77777777" w:rsidR="00A330A7" w:rsidRDefault="00A330A7" w:rsidP="00A330A7">
      <w:pPr>
        <w:rPr>
          <w:sz w:val="20"/>
          <w:szCs w:val="20"/>
        </w:rPr>
      </w:pPr>
      <w:r>
        <w:rPr>
          <w:sz w:val="20"/>
          <w:szCs w:val="20"/>
        </w:rPr>
        <w:t xml:space="preserve">In this presentation, the audience is invited to bring a small piece of Montana military history for a brief show-and-tell session. These items can include a medals, uniforms, documents, or photographs. Please do not bring a Montana military weapons to this presentation, Instead, bring a photo of it to share with the rest of the audience. </w:t>
      </w:r>
    </w:p>
    <w:p w14:paraId="3892F938" w14:textId="77777777" w:rsidR="0071016F" w:rsidRDefault="0071016F" w:rsidP="00C72A94">
      <w:pPr>
        <w:pStyle w:val="Body"/>
        <w:rPr>
          <w:rFonts w:ascii="Arial" w:eastAsia="Times New Roman" w:hAnsi="Arial" w:cs="Arial"/>
          <w:sz w:val="20"/>
        </w:rPr>
      </w:pPr>
    </w:p>
    <w:p w14:paraId="7FCBC140" w14:textId="77777777" w:rsidR="00A330A7" w:rsidRDefault="00A330A7" w:rsidP="00A330A7">
      <w:pPr>
        <w:rPr>
          <w:sz w:val="20"/>
          <w:szCs w:val="20"/>
        </w:rPr>
      </w:pPr>
      <w:r>
        <w:rPr>
          <w:sz w:val="20"/>
          <w:szCs w:val="20"/>
        </w:rPr>
        <w:t xml:space="preserve">Leigh Larson is a storyteller. Whether she’s publicly speaking on women’s, indigenous, or military history, or delivering guest sermons and lectures on theology at churches and universities, she is always up for relaying the power of an honest story to an open audience. She travels the state and country with her pen and journal, always listening for and researching for a good story to tell her folks back home.  </w:t>
      </w:r>
    </w:p>
    <w:p w14:paraId="46C1A0D2" w14:textId="77777777" w:rsidR="00A330A7" w:rsidRDefault="00A330A7" w:rsidP="00A330A7">
      <w:pPr>
        <w:rPr>
          <w:sz w:val="20"/>
          <w:szCs w:val="20"/>
        </w:rPr>
      </w:pPr>
    </w:p>
    <w:p w14:paraId="2EC66F2B" w14:textId="091076A4" w:rsidR="004241B5" w:rsidRPr="00A330A7" w:rsidRDefault="00A330A7" w:rsidP="004241B5">
      <w:pPr>
        <w:rPr>
          <w:sz w:val="20"/>
          <w:szCs w:val="20"/>
        </w:rPr>
      </w:pPr>
      <w:r>
        <w:rPr>
          <w:sz w:val="20"/>
          <w:szCs w:val="20"/>
        </w:rPr>
        <w:t xml:space="preserve">Ms. Larson served in the USAFR Chaplain Candidate Corps and as a minister in the Disciples of Christ denomination. She is a published author of her children’s book series, </w:t>
      </w:r>
      <w:r>
        <w:rPr>
          <w:i/>
          <w:sz w:val="20"/>
          <w:szCs w:val="20"/>
        </w:rPr>
        <w:t xml:space="preserve">Adventures of Miss Leigh and Professor Huckleberry, </w:t>
      </w:r>
      <w:r>
        <w:rPr>
          <w:sz w:val="20"/>
          <w:szCs w:val="20"/>
        </w:rPr>
        <w:t>which teaches kids about national parks, American and indigenous history, and camping safety narrated by her dog, Professor Huckleberry. She works as a web and graphic designer in Great Falls, Montana to market the branding stories of her clients. Her web presence is all under the same handle, @followtheleighder.</w:t>
      </w:r>
    </w:p>
    <w:p w14:paraId="0534E5E5" w14:textId="77777777" w:rsidR="00B26FD0" w:rsidRDefault="00B26FD0" w:rsidP="004241B5">
      <w:pPr>
        <w:rPr>
          <w:rFonts w:ascii="Arial" w:hAnsi="Arial" w:cs="Arial"/>
          <w:color w:val="000000"/>
          <w:sz w:val="20"/>
          <w:szCs w:val="20"/>
        </w:rPr>
      </w:pP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19279E"/>
    <w:rsid w:val="003B5EA5"/>
    <w:rsid w:val="004241B5"/>
    <w:rsid w:val="006D6E83"/>
    <w:rsid w:val="0071016F"/>
    <w:rsid w:val="007F38EA"/>
    <w:rsid w:val="00972179"/>
    <w:rsid w:val="00A330A7"/>
    <w:rsid w:val="00B26FD0"/>
    <w:rsid w:val="00C256F5"/>
    <w:rsid w:val="00C72A94"/>
    <w:rsid w:val="00D1752D"/>
    <w:rsid w:val="00F859CE"/>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8</cp:revision>
  <dcterms:created xsi:type="dcterms:W3CDTF">2023-09-06T19:54:00Z</dcterms:created>
  <dcterms:modified xsi:type="dcterms:W3CDTF">2025-02-19T21:12:00Z</dcterms:modified>
</cp:coreProperties>
</file>