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474E1" w14:textId="0AD535D8" w:rsidR="003D5541" w:rsidRDefault="003D5541" w:rsidP="003D5541">
      <w:pPr>
        <w:widowControl w:val="0"/>
        <w:spacing w:after="0" w:line="240" w:lineRule="auto"/>
        <w:rPr>
          <w:rFonts w:ascii="Arial" w:eastAsia="Times New Roman" w:hAnsi="Arial" w:cs="Arial"/>
          <w:sz w:val="20"/>
        </w:rPr>
      </w:pPr>
      <w:r w:rsidRPr="000916F5">
        <w:drawing>
          <wp:anchor distT="0" distB="0" distL="114300" distR="114300" simplePos="0" relativeHeight="251659264" behindDoc="0" locked="0" layoutInCell="1" allowOverlap="1" wp14:anchorId="580BA380" wp14:editId="59329AE4">
            <wp:simplePos x="0" y="0"/>
            <wp:positionH relativeFrom="column">
              <wp:posOffset>-668655</wp:posOffset>
            </wp:positionH>
            <wp:positionV relativeFrom="paragraph">
              <wp:posOffset>-738505</wp:posOffset>
            </wp:positionV>
            <wp:extent cx="1294130" cy="457200"/>
            <wp:effectExtent l="0" t="0" r="127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9413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410D1B" w14:textId="2F1319E5" w:rsidR="00096961" w:rsidRPr="003D5541" w:rsidRDefault="000916F5" w:rsidP="003D5541">
      <w:pPr>
        <w:widowControl w:val="0"/>
        <w:spacing w:after="0" w:line="240" w:lineRule="auto"/>
        <w:rPr>
          <w:rFonts w:ascii="Arial" w:eastAsia="Times New Roman" w:hAnsi="Arial" w:cs="Arial"/>
          <w:sz w:val="20"/>
        </w:rPr>
      </w:pPr>
      <w:r w:rsidRPr="000916F5">
        <mc:AlternateContent>
          <mc:Choice Requires="wps">
            <w:drawing>
              <wp:anchor distT="45720" distB="45720" distL="114300" distR="114300" simplePos="0" relativeHeight="251656192" behindDoc="1" locked="0" layoutInCell="1" allowOverlap="1" wp14:anchorId="518C3B5E" wp14:editId="1D8877DE">
                <wp:simplePos x="0" y="0"/>
                <wp:positionH relativeFrom="page">
                  <wp:align>right</wp:align>
                </wp:positionH>
                <wp:positionV relativeFrom="page">
                  <wp:align>top</wp:align>
                </wp:positionV>
                <wp:extent cx="7753350" cy="1847850"/>
                <wp:effectExtent l="0" t="0" r="1905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3350" cy="1847850"/>
                        </a:xfrm>
                        <a:prstGeom prst="rect">
                          <a:avLst/>
                        </a:prstGeom>
                        <a:solidFill>
                          <a:srgbClr val="01467F"/>
                        </a:solidFill>
                        <a:ln w="9525">
                          <a:solidFill>
                            <a:srgbClr val="000000"/>
                          </a:solidFill>
                          <a:miter lim="800000"/>
                          <a:headEnd/>
                          <a:tailEnd/>
                        </a:ln>
                      </wps:spPr>
                      <wps:txbx>
                        <w:txbxContent>
                          <w:p w14:paraId="0BCE6523" w14:textId="77777777" w:rsidR="000916F5" w:rsidRDefault="000916F5" w:rsidP="000916F5">
                            <w:pPr>
                              <w:autoSpaceDE w:val="0"/>
                              <w:autoSpaceDN w:val="0"/>
                              <w:adjustRightInd w:val="0"/>
                              <w:spacing w:after="0" w:line="240" w:lineRule="auto"/>
                              <w:jc w:val="center"/>
                              <w:rPr>
                                <w:rFonts w:ascii="ITC Avant Garde Pro Md" w:hAnsi="ITC Avant Garde Pro Md" w:cs="Helvetica-Bold"/>
                                <w:bCs/>
                                <w:color w:val="D3DB51"/>
                                <w:sz w:val="50"/>
                                <w:szCs w:val="50"/>
                              </w:rPr>
                            </w:pPr>
                          </w:p>
                          <w:p w14:paraId="151C2063" w14:textId="77777777" w:rsidR="000916F5" w:rsidRDefault="000916F5" w:rsidP="000916F5">
                            <w:pPr>
                              <w:spacing w:after="0" w:line="240" w:lineRule="auto"/>
                              <w:rPr>
                                <w:rFonts w:ascii="ITC Avant Garde Pro Md" w:hAnsi="ITC Avant Garde Pro Md" w:cs="Helvetica-Bold"/>
                                <w:bCs/>
                                <w:color w:val="D3DB51"/>
                                <w:sz w:val="50"/>
                                <w:szCs w:val="50"/>
                              </w:rPr>
                            </w:pPr>
                          </w:p>
                          <w:p w14:paraId="194ED58E" w14:textId="5BC6046A" w:rsidR="000916F5" w:rsidRDefault="003D5541" w:rsidP="000916F5">
                            <w:pPr>
                              <w:spacing w:after="0" w:line="240" w:lineRule="auto"/>
                              <w:jc w:val="center"/>
                              <w:rPr>
                                <w:rFonts w:ascii="ITC Avant Garde Pro Md" w:eastAsia="Calibri" w:hAnsi="ITC Avant Garde Pro Md" w:cs="Helvetica-Bold"/>
                                <w:bCs/>
                                <w:color w:val="D3DB51"/>
                                <w:sz w:val="52"/>
                                <w:szCs w:val="50"/>
                              </w:rPr>
                            </w:pPr>
                            <w:r>
                              <w:rPr>
                                <w:rFonts w:ascii="ITC Avant Garde Pro Md" w:eastAsia="Calibri" w:hAnsi="ITC Avant Garde Pro Md" w:cs="Helvetica-Bold"/>
                                <w:bCs/>
                                <w:color w:val="D3DB51"/>
                                <w:sz w:val="52"/>
                                <w:szCs w:val="50"/>
                              </w:rPr>
                              <w:t>CODE OF ETHICS</w:t>
                            </w:r>
                          </w:p>
                          <w:p w14:paraId="56A449E5" w14:textId="4A37A70B" w:rsidR="003D5541" w:rsidRPr="00C97832" w:rsidRDefault="003D5541" w:rsidP="000916F5">
                            <w:pPr>
                              <w:spacing w:after="0" w:line="240" w:lineRule="auto"/>
                              <w:jc w:val="center"/>
                              <w:rPr>
                                <w:rFonts w:ascii="ITC Avant Garde Pro Md" w:eastAsia="Calibri" w:hAnsi="ITC Avant Garde Pro Md" w:cs="Helvetica-Bold"/>
                                <w:bCs/>
                                <w:color w:val="D3DB51"/>
                                <w:sz w:val="52"/>
                                <w:szCs w:val="50"/>
                              </w:rPr>
                            </w:pPr>
                            <w:r>
                              <w:rPr>
                                <w:rFonts w:ascii="ITC Avant Garde Pro Md" w:eastAsia="Calibri" w:hAnsi="ITC Avant Garde Pro Md" w:cs="Helvetica-Bold"/>
                                <w:bCs/>
                                <w:color w:val="D3DB51"/>
                                <w:sz w:val="52"/>
                                <w:szCs w:val="50"/>
                              </w:rPr>
                              <w:t>CONFLICT OF INTEREST POLICY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8C3B5E" id="_x0000_t202" coordsize="21600,21600" o:spt="202" path="m,l,21600r21600,l21600,xe">
                <v:stroke joinstyle="miter"/>
                <v:path gradientshapeok="t" o:connecttype="rect"/>
              </v:shapetype>
              <v:shape id="Text Box 5" o:spid="_x0000_s1026" type="#_x0000_t202" style="position:absolute;margin-left:559.3pt;margin-top:0;width:610.5pt;height:145.5pt;z-index:-251660288;visibility:visible;mso-wrap-style:square;mso-width-percent:0;mso-height-percent:0;mso-wrap-distance-left:9pt;mso-wrap-distance-top:3.6pt;mso-wrap-distance-right:9pt;mso-wrap-distance-bottom:3.6pt;mso-position-horizontal:righ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" fillcolor="#01467f">
                <v:textbox>
                  <w:txbxContent>
                    <w:p w14:paraId="0BCE6523" w14:textId="77777777" w:rsidR="000916F5" w:rsidRDefault="000916F5" w:rsidP="000916F5">
                      <w:pPr>
                        <w:autoSpaceDE w:val="0"/>
                        <w:autoSpaceDN w:val="0"/>
                        <w:adjustRightInd w:val="0"/>
                        <w:spacing w:after="0" w:line="240" w:lineRule="auto"/>
                        <w:jc w:val="center"/>
                        <w:rPr>
                          <w:rFonts w:ascii="ITC Avant Garde Pro Md" w:hAnsi="ITC Avant Garde Pro Md" w:cs="Helvetica-Bold"/>
                          <w:bCs/>
                          <w:color w:val="D3DB51"/>
                          <w:sz w:val="50"/>
                          <w:szCs w:val="50"/>
                        </w:rPr>
                      </w:pPr>
                    </w:p>
                    <w:p w14:paraId="151C2063" w14:textId="77777777" w:rsidR="000916F5" w:rsidRDefault="000916F5" w:rsidP="000916F5">
                      <w:pPr>
                        <w:spacing w:after="0" w:line="240" w:lineRule="auto"/>
                        <w:rPr>
                          <w:rFonts w:ascii="ITC Avant Garde Pro Md" w:hAnsi="ITC Avant Garde Pro Md" w:cs="Helvetica-Bold"/>
                          <w:bCs/>
                          <w:color w:val="D3DB51"/>
                          <w:sz w:val="50"/>
                          <w:szCs w:val="50"/>
                        </w:rPr>
                      </w:pPr>
                    </w:p>
                    <w:p w14:paraId="194ED58E" w14:textId="5BC6046A" w:rsidR="000916F5" w:rsidRDefault="003D5541" w:rsidP="000916F5">
                      <w:pPr>
                        <w:spacing w:after="0" w:line="240" w:lineRule="auto"/>
                        <w:jc w:val="center"/>
                        <w:rPr>
                          <w:rFonts w:ascii="ITC Avant Garde Pro Md" w:eastAsia="Calibri" w:hAnsi="ITC Avant Garde Pro Md" w:cs="Helvetica-Bold"/>
                          <w:bCs/>
                          <w:color w:val="D3DB51"/>
                          <w:sz w:val="52"/>
                          <w:szCs w:val="50"/>
                        </w:rPr>
                      </w:pPr>
                      <w:r>
                        <w:rPr>
                          <w:rFonts w:ascii="ITC Avant Garde Pro Md" w:eastAsia="Calibri" w:hAnsi="ITC Avant Garde Pro Md" w:cs="Helvetica-Bold"/>
                          <w:bCs/>
                          <w:color w:val="D3DB51"/>
                          <w:sz w:val="52"/>
                          <w:szCs w:val="50"/>
                        </w:rPr>
                        <w:t>CODE OF ETHICS</w:t>
                      </w:r>
                    </w:p>
                    <w:p w14:paraId="56A449E5" w14:textId="4A37A70B" w:rsidR="003D5541" w:rsidRPr="00C97832" w:rsidRDefault="003D5541" w:rsidP="000916F5">
                      <w:pPr>
                        <w:spacing w:after="0" w:line="240" w:lineRule="auto"/>
                        <w:jc w:val="center"/>
                        <w:rPr>
                          <w:rFonts w:ascii="ITC Avant Garde Pro Md" w:eastAsia="Calibri" w:hAnsi="ITC Avant Garde Pro Md" w:cs="Helvetica-Bold"/>
                          <w:bCs/>
                          <w:color w:val="D3DB51"/>
                          <w:sz w:val="52"/>
                          <w:szCs w:val="50"/>
                        </w:rPr>
                      </w:pPr>
                      <w:r>
                        <w:rPr>
                          <w:rFonts w:ascii="ITC Avant Garde Pro Md" w:eastAsia="Calibri" w:hAnsi="ITC Avant Garde Pro Md" w:cs="Helvetica-Bold"/>
                          <w:bCs/>
                          <w:color w:val="D3DB51"/>
                          <w:sz w:val="52"/>
                          <w:szCs w:val="50"/>
                        </w:rPr>
                        <w:t>CONFLICT OF INTEREST POLICY</w:t>
                      </w:r>
                    </w:p>
                  </w:txbxContent>
                </v:textbox>
                <w10:wrap type="square" anchorx="page" anchory="page"/>
              </v:shape>
            </w:pict>
          </mc:Fallback>
        </mc:AlternateContent>
      </w:r>
      <w:r w:rsidR="003D5541" w:rsidRPr="00E301FA">
        <w:rPr>
          <w:rFonts w:ascii="Arial" w:eastAsia="Times New Roman" w:hAnsi="Arial" w:cs="Arial"/>
          <w:sz w:val="20"/>
        </w:rPr>
        <w:t xml:space="preserve">As a board member of Humanities Montana, I understand that I have an obligation to the organization I serve, to the </w:t>
      </w:r>
      <w:proofErr w:type="gramStart"/>
      <w:r w:rsidR="003D5541" w:rsidRPr="00E301FA">
        <w:rPr>
          <w:rFonts w:ascii="Arial" w:eastAsia="Times New Roman" w:hAnsi="Arial" w:cs="Arial"/>
          <w:sz w:val="20"/>
        </w:rPr>
        <w:t>general public</w:t>
      </w:r>
      <w:proofErr w:type="gramEnd"/>
      <w:r w:rsidR="003D5541" w:rsidRPr="00E301FA">
        <w:rPr>
          <w:rFonts w:ascii="Arial" w:eastAsia="Times New Roman" w:hAnsi="Arial" w:cs="Arial"/>
          <w:sz w:val="20"/>
        </w:rPr>
        <w:t xml:space="preserve">, and to myself to maintain the highest standards of ethical conduct. I will not commit acts contrary to these standards nor will I condone the commission of such acts by others within Humanities Montana. Specifically, I agree to abide by the following policies: </w:t>
      </w:r>
    </w:p>
    <w:p w14:paraId="52B389DE" w14:textId="015369BB" w:rsidR="000916F5" w:rsidRDefault="000916F5">
      <w:pPr>
        <w:rPr>
          <w:b/>
          <w:bCs/>
        </w:rPr>
      </w:pPr>
      <w:r w:rsidRPr="000916F5">
        <w:rPr>
          <w:rFonts w:cstheme="minorHAnsi"/>
          <w:noProof/>
          <w:sz w:val="24"/>
          <w:szCs w:val="24"/>
        </w:rPr>
        <mc:AlternateContent>
          <mc:Choice Requires="wps">
            <w:drawing>
              <wp:anchor distT="4294967295" distB="4294967295" distL="114300" distR="114300" simplePos="0" relativeHeight="251661312" behindDoc="0" locked="0" layoutInCell="1" allowOverlap="1" wp14:anchorId="7579AC2F" wp14:editId="29654594">
                <wp:simplePos x="0" y="0"/>
                <wp:positionH relativeFrom="margin">
                  <wp:posOffset>15875</wp:posOffset>
                </wp:positionH>
                <wp:positionV relativeFrom="paragraph">
                  <wp:posOffset>120015</wp:posOffset>
                </wp:positionV>
                <wp:extent cx="5934075" cy="0"/>
                <wp:effectExtent l="0" t="19050" r="28575"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4075" cy="0"/>
                        </a:xfrm>
                        <a:prstGeom prst="straightConnector1">
                          <a:avLst/>
                        </a:prstGeom>
                        <a:noFill/>
                        <a:ln w="28575" cmpd="sng">
                          <a:solidFill>
                            <a:srgbClr val="D3DB51"/>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7B43BE" id="_x0000_t32" coordsize="21600,21600" o:spt="32" o:oned="t" path="m,l21600,21600e" filled="f">
                <v:path arrowok="t" fillok="f" o:connecttype="none"/>
                <o:lock v:ext="edit" shapetype="t"/>
              </v:shapetype>
              <v:shape id="Straight Arrow Connector 7" o:spid="_x0000_s1026" type="#_x0000_t32" style="position:absolute;margin-left:1.25pt;margin-top:9.45pt;width:467.25pt;height:0;z-index:2516613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" strokecolor="#d3db51" strokeweight="2.25pt">
                <w10:wrap anchorx="margin"/>
              </v:shape>
            </w:pict>
          </mc:Fallback>
        </mc:AlternateContent>
      </w:r>
    </w:p>
    <w:p w14:paraId="359565E7" w14:textId="77777777" w:rsidR="003D5541" w:rsidRPr="003D5541" w:rsidRDefault="003D5541" w:rsidP="003D5541">
      <w:pPr>
        <w:keepNext/>
        <w:widowControl w:val="0"/>
        <w:spacing w:after="120" w:line="240" w:lineRule="auto"/>
        <w:outlineLvl w:val="2"/>
        <w:rPr>
          <w:rFonts w:ascii="ITC Avant Garde Pro Bk" w:eastAsia="Times New Roman" w:hAnsi="ITC Avant Garde Pro Bk" w:cs="Times New Roman"/>
          <w:b/>
          <w:caps/>
          <w:color w:val="0C4777"/>
          <w:sz w:val="24"/>
          <w:szCs w:val="20"/>
          <w:u w:val="single"/>
        </w:rPr>
      </w:pPr>
      <w:bookmarkStart w:id="0" w:name="_Toc29806222"/>
      <w:r w:rsidRPr="003D5541">
        <w:rPr>
          <w:rFonts w:ascii="ITC Avant Garde Pro Bk" w:eastAsia="Times New Roman" w:hAnsi="ITC Avant Garde Pro Bk" w:cs="Times New Roman"/>
          <w:b/>
          <w:caps/>
          <w:color w:val="0C4777"/>
          <w:sz w:val="24"/>
          <w:szCs w:val="20"/>
          <w:u w:val="single"/>
        </w:rPr>
        <w:t>Integrity</w:t>
      </w:r>
      <w:bookmarkEnd w:id="0"/>
    </w:p>
    <w:p w14:paraId="3F731A25" w14:textId="77777777" w:rsidR="003D5541" w:rsidRPr="00E301FA" w:rsidRDefault="003D5541" w:rsidP="003D5541">
      <w:pPr>
        <w:widowControl w:val="0"/>
        <w:spacing w:after="0" w:line="240" w:lineRule="auto"/>
        <w:rPr>
          <w:rFonts w:ascii="Arial" w:eastAsia="Times New Roman" w:hAnsi="Arial" w:cs="Arial"/>
          <w:sz w:val="20"/>
        </w:rPr>
      </w:pPr>
    </w:p>
    <w:p w14:paraId="3DBEE55E"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I will perform my duties in accordance with the highest standards of business and personal ethics and will abide by all Humanities Montana policies.</w:t>
      </w:r>
    </w:p>
    <w:p w14:paraId="5F721E83" w14:textId="77777777" w:rsidR="003D5541" w:rsidRPr="00E301FA" w:rsidRDefault="003D5541" w:rsidP="003D5541">
      <w:pPr>
        <w:widowControl w:val="0"/>
        <w:spacing w:after="0" w:line="240" w:lineRule="auto"/>
        <w:rPr>
          <w:rFonts w:ascii="Arial" w:eastAsia="Times New Roman" w:hAnsi="Arial" w:cs="Arial"/>
          <w:sz w:val="20"/>
        </w:rPr>
      </w:pPr>
    </w:p>
    <w:p w14:paraId="38097FDA"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will refrain from either actively or passively subverting the attainment of Humanities Montana’s legitimate and ethical objectives. </w:t>
      </w:r>
    </w:p>
    <w:p w14:paraId="5F7A9620" w14:textId="77777777" w:rsidR="003D5541" w:rsidRPr="00E301FA" w:rsidRDefault="003D5541" w:rsidP="003D5541">
      <w:pPr>
        <w:widowControl w:val="0"/>
        <w:spacing w:after="0" w:line="240" w:lineRule="auto"/>
        <w:rPr>
          <w:rFonts w:ascii="Arial" w:eastAsia="Times New Roman" w:hAnsi="Arial" w:cs="Arial"/>
          <w:sz w:val="20"/>
        </w:rPr>
      </w:pPr>
    </w:p>
    <w:p w14:paraId="7CDE31D9"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I will refrain from engaging in or supporting any activity that would discredit Humanities Montana.</w:t>
      </w:r>
    </w:p>
    <w:p w14:paraId="732B4512" w14:textId="77777777" w:rsidR="003D5541" w:rsidRPr="00E301FA" w:rsidRDefault="003D5541" w:rsidP="003D5541">
      <w:pPr>
        <w:widowControl w:val="0"/>
        <w:spacing w:after="0" w:line="240" w:lineRule="auto"/>
        <w:rPr>
          <w:rFonts w:ascii="Arial" w:eastAsia="Times New Roman" w:hAnsi="Arial" w:cs="Arial"/>
          <w:sz w:val="20"/>
        </w:rPr>
      </w:pPr>
    </w:p>
    <w:p w14:paraId="5E05AB77"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will represent the interests of all people and agencies served by Humanities Montana and not favor special interests inside or outside the organization. </w:t>
      </w:r>
    </w:p>
    <w:p w14:paraId="1A8FCBAD" w14:textId="77777777" w:rsidR="003D5541" w:rsidRPr="00E301FA" w:rsidRDefault="003D5541" w:rsidP="003D5541">
      <w:pPr>
        <w:widowControl w:val="0"/>
        <w:spacing w:after="0" w:line="240" w:lineRule="auto"/>
        <w:rPr>
          <w:rFonts w:ascii="Arial" w:eastAsia="Times New Roman" w:hAnsi="Arial" w:cs="Arial"/>
          <w:sz w:val="20"/>
          <w:u w:val="single"/>
        </w:rPr>
      </w:pPr>
    </w:p>
    <w:p w14:paraId="19855E5A" w14:textId="77777777" w:rsidR="003D5541" w:rsidRPr="003D5541" w:rsidRDefault="003D5541" w:rsidP="003D5541">
      <w:pPr>
        <w:keepNext/>
        <w:widowControl w:val="0"/>
        <w:spacing w:after="120" w:line="240" w:lineRule="auto"/>
        <w:outlineLvl w:val="2"/>
        <w:rPr>
          <w:rFonts w:ascii="ITC Avant Garde Pro Bk" w:eastAsia="Times New Roman" w:hAnsi="ITC Avant Garde Pro Bk" w:cs="Times New Roman"/>
          <w:b/>
          <w:caps/>
          <w:color w:val="0C4777"/>
          <w:sz w:val="24"/>
          <w:szCs w:val="20"/>
          <w:u w:val="single"/>
        </w:rPr>
      </w:pPr>
      <w:bookmarkStart w:id="1" w:name="_Toc29806223"/>
      <w:r w:rsidRPr="003D5541">
        <w:rPr>
          <w:rFonts w:ascii="ITC Avant Garde Pro Bk" w:eastAsia="Times New Roman" w:hAnsi="ITC Avant Garde Pro Bk" w:cs="Times New Roman"/>
          <w:b/>
          <w:caps/>
          <w:color w:val="0C4777"/>
          <w:sz w:val="24"/>
          <w:szCs w:val="20"/>
          <w:u w:val="single"/>
        </w:rPr>
        <w:t>Confidentiality</w:t>
      </w:r>
      <w:bookmarkEnd w:id="1"/>
    </w:p>
    <w:p w14:paraId="2C816682" w14:textId="77777777" w:rsidR="003D5541" w:rsidRPr="00E301FA" w:rsidRDefault="003D5541" w:rsidP="003D5541">
      <w:pPr>
        <w:widowControl w:val="0"/>
        <w:spacing w:after="0" w:line="240" w:lineRule="auto"/>
        <w:rPr>
          <w:rFonts w:ascii="Arial" w:eastAsia="Times New Roman" w:hAnsi="Arial" w:cs="Arial"/>
          <w:sz w:val="20"/>
        </w:rPr>
      </w:pPr>
    </w:p>
    <w:p w14:paraId="7B464B76"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will keep confidential information confidential unless legally obligated to do otherwise. </w:t>
      </w:r>
    </w:p>
    <w:p w14:paraId="52C9DD96" w14:textId="77777777" w:rsidR="003D5541" w:rsidRPr="00E301FA" w:rsidRDefault="003D5541" w:rsidP="003D5541">
      <w:pPr>
        <w:widowControl w:val="0"/>
        <w:spacing w:after="0" w:line="240" w:lineRule="auto"/>
        <w:rPr>
          <w:rFonts w:ascii="Arial" w:eastAsia="Times New Roman" w:hAnsi="Arial" w:cs="Arial"/>
          <w:sz w:val="20"/>
        </w:rPr>
      </w:pPr>
    </w:p>
    <w:p w14:paraId="254696BD"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will refrain from using or appearing to use confidential information acquired in the course of my service for unethical or illegal advantage either personally or through third parties. </w:t>
      </w:r>
    </w:p>
    <w:p w14:paraId="2011A2EF" w14:textId="77777777" w:rsidR="003D5541" w:rsidRPr="00E301FA" w:rsidRDefault="003D5541" w:rsidP="003D5541">
      <w:pPr>
        <w:widowControl w:val="0"/>
        <w:spacing w:after="0" w:line="240" w:lineRule="auto"/>
        <w:rPr>
          <w:rFonts w:ascii="Arial" w:eastAsia="Times New Roman" w:hAnsi="Arial" w:cs="Arial"/>
          <w:sz w:val="20"/>
        </w:rPr>
      </w:pPr>
    </w:p>
    <w:p w14:paraId="5FA46F3B" w14:textId="77777777" w:rsidR="003D5541" w:rsidRPr="003D5541" w:rsidRDefault="003D5541" w:rsidP="003D5541">
      <w:pPr>
        <w:keepNext/>
        <w:widowControl w:val="0"/>
        <w:spacing w:after="120" w:line="240" w:lineRule="auto"/>
        <w:outlineLvl w:val="2"/>
        <w:rPr>
          <w:rFonts w:ascii="ITC Avant Garde Pro Bk" w:eastAsia="Times New Roman" w:hAnsi="ITC Avant Garde Pro Bk" w:cs="Times New Roman"/>
          <w:b/>
          <w:caps/>
          <w:color w:val="0C4777"/>
          <w:sz w:val="24"/>
          <w:szCs w:val="20"/>
          <w:u w:val="single"/>
        </w:rPr>
      </w:pPr>
      <w:bookmarkStart w:id="2" w:name="_Toc29806224"/>
      <w:r w:rsidRPr="003D5541">
        <w:rPr>
          <w:rFonts w:ascii="ITC Avant Garde Pro Bk" w:eastAsia="Times New Roman" w:hAnsi="ITC Avant Garde Pro Bk" w:cs="Times New Roman"/>
          <w:b/>
          <w:caps/>
          <w:color w:val="0C4777"/>
          <w:sz w:val="24"/>
          <w:szCs w:val="20"/>
          <w:u w:val="single"/>
        </w:rPr>
        <w:t>Conflict of Interest</w:t>
      </w:r>
      <w:bookmarkEnd w:id="2"/>
    </w:p>
    <w:p w14:paraId="424C246B" w14:textId="77777777" w:rsidR="003D5541" w:rsidRPr="00E301FA" w:rsidRDefault="003D5541" w:rsidP="003D5541">
      <w:pPr>
        <w:widowControl w:val="0"/>
        <w:spacing w:after="0" w:line="240" w:lineRule="auto"/>
        <w:rPr>
          <w:rFonts w:ascii="Arial" w:eastAsia="Times New Roman" w:hAnsi="Arial" w:cs="Arial"/>
          <w:sz w:val="20"/>
        </w:rPr>
      </w:pPr>
    </w:p>
    <w:p w14:paraId="7E1DEB9E"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will attempt to avoid direct or indirect, </w:t>
      </w:r>
      <w:proofErr w:type="gramStart"/>
      <w:r w:rsidRPr="00E301FA">
        <w:rPr>
          <w:rFonts w:ascii="Arial" w:eastAsia="Times New Roman" w:hAnsi="Arial" w:cs="Arial"/>
          <w:sz w:val="20"/>
        </w:rPr>
        <w:t>actual</w:t>
      </w:r>
      <w:proofErr w:type="gramEnd"/>
      <w:r w:rsidRPr="00E301FA">
        <w:rPr>
          <w:rFonts w:ascii="Arial" w:eastAsia="Times New Roman" w:hAnsi="Arial" w:cs="Arial"/>
          <w:sz w:val="20"/>
        </w:rPr>
        <w:t xml:space="preserve"> or apparent, conflicts of interest and advise all appropriate parties of any potential conflict. Such conflicts might occur if: my personal business or my friend or relative provides goods or services to Humanities Montana for consideration, or a vendor or business acquaintance with whom I have an outside business relationship provides goods or services to Humanities Montana for consideration. However, there may arise situations in which a </w:t>
      </w:r>
      <w:proofErr w:type="gramStart"/>
      <w:r w:rsidRPr="00E301FA">
        <w:rPr>
          <w:rFonts w:ascii="Arial" w:eastAsia="Times New Roman" w:hAnsi="Arial" w:cs="Arial"/>
          <w:sz w:val="20"/>
        </w:rPr>
        <w:t>conflict of interest</w:t>
      </w:r>
      <w:proofErr w:type="gramEnd"/>
      <w:r w:rsidRPr="00E301FA">
        <w:rPr>
          <w:rFonts w:ascii="Arial" w:eastAsia="Times New Roman" w:hAnsi="Arial" w:cs="Arial"/>
          <w:sz w:val="20"/>
        </w:rPr>
        <w:t xml:space="preserve"> transaction may be in the best interests of Humanities Montana. Therefore, </w:t>
      </w:r>
      <w:proofErr w:type="gramStart"/>
      <w:r w:rsidRPr="00E301FA">
        <w:rPr>
          <w:rFonts w:ascii="Arial" w:eastAsia="Times New Roman" w:hAnsi="Arial" w:cs="Arial"/>
          <w:sz w:val="20"/>
        </w:rPr>
        <w:t>as long as</w:t>
      </w:r>
      <w:proofErr w:type="gramEnd"/>
      <w:r w:rsidRPr="00E301FA">
        <w:rPr>
          <w:rFonts w:ascii="Arial" w:eastAsia="Times New Roman" w:hAnsi="Arial" w:cs="Arial"/>
          <w:sz w:val="20"/>
        </w:rPr>
        <w:t xml:space="preserve"> the board determines that such a transaction is in the best interests of </w:t>
      </w:r>
      <w:r>
        <w:rPr>
          <w:rFonts w:ascii="Arial" w:eastAsia="Times New Roman" w:hAnsi="Arial" w:cs="Arial"/>
          <w:sz w:val="20"/>
        </w:rPr>
        <w:t xml:space="preserve">Humanities Montana, </w:t>
      </w:r>
      <w:r w:rsidRPr="00E301FA">
        <w:rPr>
          <w:rFonts w:ascii="Arial" w:eastAsia="Times New Roman" w:hAnsi="Arial" w:cs="Arial"/>
          <w:sz w:val="20"/>
        </w:rPr>
        <w:t>it may be approved.</w:t>
      </w:r>
    </w:p>
    <w:p w14:paraId="5CE508EE" w14:textId="77777777" w:rsidR="003D5541" w:rsidRPr="00E301FA" w:rsidRDefault="003D5541" w:rsidP="003D5541">
      <w:pPr>
        <w:widowControl w:val="0"/>
        <w:spacing w:after="0" w:line="240" w:lineRule="auto"/>
        <w:rPr>
          <w:rFonts w:ascii="Arial" w:eastAsia="Times New Roman" w:hAnsi="Arial" w:cs="Arial"/>
          <w:sz w:val="20"/>
        </w:rPr>
      </w:pPr>
    </w:p>
    <w:p w14:paraId="5994681A"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will refuse any gift, favor, or hospitality that would influence or would appear to influence my actions or the actions of others, e.g., a referral fee or preferential discount, gift, or other valuable consideration from a vendor, paid promoter, fundraising event sponsor, or any other outside party, for referring Humanities Montana business to such party. </w:t>
      </w:r>
    </w:p>
    <w:p w14:paraId="2D6A9EE3" w14:textId="77777777" w:rsidR="003D5541" w:rsidRPr="00E301FA" w:rsidRDefault="003D5541" w:rsidP="003D5541">
      <w:pPr>
        <w:widowControl w:val="0"/>
        <w:spacing w:after="0" w:line="240" w:lineRule="auto"/>
        <w:rPr>
          <w:rFonts w:ascii="Arial" w:eastAsia="Times New Roman" w:hAnsi="Arial" w:cs="Arial"/>
          <w:sz w:val="20"/>
        </w:rPr>
      </w:pPr>
    </w:p>
    <w:p w14:paraId="6E5E4474"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If I am requested by Humanities Montana to perform a service, or provide a product for the organization, competitive bids will be sought and/or</w:t>
      </w:r>
      <w:r>
        <w:rPr>
          <w:rFonts w:ascii="Arial" w:eastAsia="Times New Roman" w:hAnsi="Arial" w:cs="Arial"/>
          <w:sz w:val="20"/>
        </w:rPr>
        <w:t xml:space="preserve"> a </w:t>
      </w:r>
      <w:r w:rsidRPr="00E301FA">
        <w:rPr>
          <w:rFonts w:ascii="Arial" w:eastAsia="Times New Roman" w:hAnsi="Arial" w:cs="Arial"/>
          <w:sz w:val="20"/>
        </w:rPr>
        <w:t>comparable valuation determined</w:t>
      </w:r>
      <w:r>
        <w:rPr>
          <w:rFonts w:ascii="Arial" w:eastAsia="Times New Roman" w:hAnsi="Arial" w:cs="Arial"/>
          <w:sz w:val="20"/>
        </w:rPr>
        <w:t>. More broadly, a determination will be made by the board whether this transaction is in the best interests of Humanities Montana</w:t>
      </w:r>
      <w:r w:rsidRPr="00E301FA">
        <w:rPr>
          <w:rFonts w:ascii="Arial" w:eastAsia="Times New Roman" w:hAnsi="Arial" w:cs="Arial"/>
          <w:sz w:val="20"/>
        </w:rPr>
        <w:t xml:space="preserve">. (If the contract is awarded, the board member will be paid accordingly for the service or product.) I will recuse myself from any board vote from which I could potentially benefit. </w:t>
      </w:r>
    </w:p>
    <w:p w14:paraId="3174F5C0"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lastRenderedPageBreak/>
        <w:t xml:space="preserve"> </w:t>
      </w:r>
    </w:p>
    <w:p w14:paraId="6F0497E5"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understand that board members need not disqualify themselves from participation in the humanities, humanities organizations, or in projects supported by Humanities Montana because of board membership. However, board members should avoid any action which could be interpreted as a conflict of interest. Specifically, board members </w:t>
      </w:r>
      <w:r>
        <w:rPr>
          <w:rFonts w:ascii="Arial" w:eastAsia="Times New Roman" w:hAnsi="Arial" w:cs="Arial"/>
          <w:sz w:val="20"/>
        </w:rPr>
        <w:t>will</w:t>
      </w:r>
      <w:r w:rsidRPr="00E301FA">
        <w:rPr>
          <w:rFonts w:ascii="Arial" w:eastAsia="Times New Roman" w:hAnsi="Arial" w:cs="Arial"/>
          <w:sz w:val="20"/>
        </w:rPr>
        <w:t xml:space="preserve"> </w:t>
      </w:r>
      <w:r>
        <w:rPr>
          <w:rFonts w:ascii="Arial" w:eastAsia="Times New Roman" w:hAnsi="Arial" w:cs="Arial"/>
          <w:sz w:val="20"/>
        </w:rPr>
        <w:t xml:space="preserve">always </w:t>
      </w:r>
      <w:r w:rsidRPr="00E301FA">
        <w:rPr>
          <w:rFonts w:ascii="Arial" w:eastAsia="Times New Roman" w:hAnsi="Arial" w:cs="Arial"/>
          <w:sz w:val="20"/>
        </w:rPr>
        <w:t>observe the following guidelines when</w:t>
      </w:r>
      <w:r>
        <w:rPr>
          <w:rFonts w:ascii="Arial" w:eastAsia="Times New Roman" w:hAnsi="Arial" w:cs="Arial"/>
          <w:sz w:val="20"/>
        </w:rPr>
        <w:t xml:space="preserve"> conducting</w:t>
      </w:r>
      <w:r w:rsidRPr="00E301FA">
        <w:rPr>
          <w:rFonts w:ascii="Arial" w:eastAsia="Times New Roman" w:hAnsi="Arial" w:cs="Arial"/>
          <w:sz w:val="20"/>
        </w:rPr>
        <w:t xml:space="preserve"> Humanities Montana</w:t>
      </w:r>
      <w:r>
        <w:rPr>
          <w:rFonts w:ascii="Arial" w:eastAsia="Times New Roman" w:hAnsi="Arial" w:cs="Arial"/>
          <w:sz w:val="20"/>
        </w:rPr>
        <w:t xml:space="preserve"> business:</w:t>
      </w:r>
      <w:r w:rsidRPr="00E301FA">
        <w:rPr>
          <w:rFonts w:ascii="Arial" w:eastAsia="Times New Roman" w:hAnsi="Arial" w:cs="Arial"/>
          <w:sz w:val="20"/>
        </w:rPr>
        <w:t xml:space="preserve"> </w:t>
      </w:r>
      <w:r w:rsidRPr="00E301FA">
        <w:rPr>
          <w:rFonts w:ascii="Arial" w:eastAsia="Times New Roman" w:hAnsi="Arial" w:cs="Arial"/>
          <w:sz w:val="20"/>
        </w:rPr>
        <w:br/>
      </w:r>
    </w:p>
    <w:p w14:paraId="1E442188" w14:textId="77777777" w:rsidR="003D5541" w:rsidRPr="00E301FA" w:rsidRDefault="003D5541" w:rsidP="003D5541">
      <w:pPr>
        <w:widowControl w:val="0"/>
        <w:numPr>
          <w:ilvl w:val="0"/>
          <w:numId w:val="5"/>
        </w:numPr>
        <w:spacing w:after="200" w:line="240" w:lineRule="auto"/>
        <w:rPr>
          <w:rFonts w:ascii="Arial" w:eastAsia="Times New Roman" w:hAnsi="Arial" w:cs="Arial"/>
          <w:sz w:val="20"/>
        </w:rPr>
      </w:pPr>
      <w:r w:rsidRPr="00E301FA">
        <w:rPr>
          <w:rFonts w:ascii="Arial" w:eastAsia="Times New Roman" w:hAnsi="Arial" w:cs="Arial"/>
          <w:sz w:val="20"/>
        </w:rPr>
        <w:t xml:space="preserve">Before discussion or consideration of each grant proposal, the executive director or his/her designee will ask for declarations of any conflicts of interest. Board members with </w:t>
      </w:r>
      <w:r>
        <w:rPr>
          <w:rFonts w:ascii="Arial" w:eastAsia="Times New Roman" w:hAnsi="Arial" w:cs="Arial"/>
          <w:sz w:val="20"/>
        </w:rPr>
        <w:t xml:space="preserve">a </w:t>
      </w:r>
      <w:r w:rsidRPr="00E301FA">
        <w:rPr>
          <w:rFonts w:ascii="Arial" w:eastAsia="Times New Roman" w:hAnsi="Arial" w:cs="Arial"/>
          <w:sz w:val="20"/>
        </w:rPr>
        <w:t xml:space="preserve">real or apparent conflict of interest in a proposal </w:t>
      </w:r>
      <w:r w:rsidRPr="005D7B9C">
        <w:rPr>
          <w:rFonts w:ascii="Arial" w:eastAsia="Times New Roman" w:hAnsi="Arial" w:cs="Arial"/>
          <w:i/>
          <w:iCs/>
          <w:sz w:val="20"/>
        </w:rPr>
        <w:t>must leave</w:t>
      </w:r>
      <w:r w:rsidRPr="00E301FA">
        <w:rPr>
          <w:rFonts w:ascii="Arial" w:eastAsia="Times New Roman" w:hAnsi="Arial" w:cs="Arial"/>
          <w:sz w:val="20"/>
        </w:rPr>
        <w:t xml:space="preserve"> the room at any time the proposal is discussed</w:t>
      </w:r>
      <w:r>
        <w:rPr>
          <w:rFonts w:ascii="Arial" w:eastAsia="Times New Roman" w:hAnsi="Arial" w:cs="Arial"/>
          <w:sz w:val="20"/>
        </w:rPr>
        <w:t xml:space="preserve"> or in the case of a phone or video conference must be removed from the conversation.</w:t>
      </w:r>
    </w:p>
    <w:p w14:paraId="36C72344" w14:textId="77777777" w:rsidR="003D5541" w:rsidRDefault="003D5541" w:rsidP="003D5541">
      <w:pPr>
        <w:widowControl w:val="0"/>
        <w:numPr>
          <w:ilvl w:val="0"/>
          <w:numId w:val="5"/>
        </w:numPr>
        <w:spacing w:after="200" w:line="240" w:lineRule="auto"/>
        <w:rPr>
          <w:rFonts w:ascii="Arial" w:eastAsia="Times New Roman" w:hAnsi="Arial" w:cs="Arial"/>
          <w:sz w:val="20"/>
        </w:rPr>
      </w:pPr>
      <w:r w:rsidRPr="00E301FA">
        <w:rPr>
          <w:rFonts w:ascii="Arial" w:eastAsia="Times New Roman" w:hAnsi="Arial" w:cs="Arial"/>
          <w:sz w:val="20"/>
        </w:rPr>
        <w:t xml:space="preserve">Board members </w:t>
      </w:r>
      <w:r w:rsidRPr="005D7B9C">
        <w:rPr>
          <w:rFonts w:ascii="Arial" w:eastAsia="Times New Roman" w:hAnsi="Arial" w:cs="Arial"/>
          <w:i/>
          <w:iCs/>
          <w:sz w:val="20"/>
        </w:rPr>
        <w:t>may not submit</w:t>
      </w:r>
      <w:r w:rsidRPr="00E301FA">
        <w:rPr>
          <w:rFonts w:ascii="Arial" w:eastAsia="Times New Roman" w:hAnsi="Arial" w:cs="Arial"/>
          <w:sz w:val="20"/>
        </w:rPr>
        <w:t xml:space="preserve"> applications for Humanities Montana funds.</w:t>
      </w:r>
      <w:r>
        <w:rPr>
          <w:rFonts w:ascii="Arial" w:eastAsia="Times New Roman" w:hAnsi="Arial" w:cs="Arial"/>
          <w:sz w:val="20"/>
        </w:rPr>
        <w:t xml:space="preserve"> </w:t>
      </w:r>
      <w:r w:rsidRPr="00E301FA">
        <w:rPr>
          <w:rFonts w:ascii="Arial" w:eastAsia="Times New Roman" w:hAnsi="Arial" w:cs="Arial"/>
          <w:sz w:val="20"/>
        </w:rPr>
        <w:t xml:space="preserve">A board member </w:t>
      </w:r>
      <w:r w:rsidRPr="005D7B9C">
        <w:rPr>
          <w:rFonts w:ascii="Arial" w:eastAsia="Times New Roman" w:hAnsi="Arial" w:cs="Arial"/>
          <w:i/>
          <w:iCs/>
          <w:sz w:val="20"/>
        </w:rPr>
        <w:t>may not be designated</w:t>
      </w:r>
      <w:r w:rsidRPr="00E301FA">
        <w:rPr>
          <w:rFonts w:ascii="Arial" w:eastAsia="Times New Roman" w:hAnsi="Arial" w:cs="Arial"/>
          <w:sz w:val="20"/>
        </w:rPr>
        <w:t xml:space="preserve"> as the principal investigator (project director), fiscal agent, or authorizing agent of a project for which Humanities Montana funds are requested and </w:t>
      </w:r>
      <w:r w:rsidRPr="005D7B9C">
        <w:rPr>
          <w:rFonts w:ascii="Arial" w:eastAsia="Times New Roman" w:hAnsi="Arial" w:cs="Arial"/>
          <w:i/>
          <w:iCs/>
          <w:sz w:val="20"/>
        </w:rPr>
        <w:t>may not serve</w:t>
      </w:r>
      <w:r w:rsidRPr="00E301FA">
        <w:rPr>
          <w:rFonts w:ascii="Arial" w:eastAsia="Times New Roman" w:hAnsi="Arial" w:cs="Arial"/>
          <w:sz w:val="20"/>
        </w:rPr>
        <w:t xml:space="preserve"> in that role even if another name appears on the application.</w:t>
      </w:r>
    </w:p>
    <w:p w14:paraId="10A0BEC6" w14:textId="77777777" w:rsidR="003D5541" w:rsidRDefault="003D5541" w:rsidP="003D5541">
      <w:pPr>
        <w:widowControl w:val="0"/>
        <w:numPr>
          <w:ilvl w:val="1"/>
          <w:numId w:val="5"/>
        </w:numPr>
        <w:spacing w:after="200" w:line="240" w:lineRule="auto"/>
        <w:rPr>
          <w:rFonts w:ascii="Arial" w:eastAsia="Times New Roman" w:hAnsi="Arial" w:cs="Arial"/>
          <w:sz w:val="20"/>
        </w:rPr>
      </w:pPr>
      <w:bookmarkStart w:id="3" w:name="_Hlk71635900"/>
      <w:r w:rsidRPr="00E301FA">
        <w:rPr>
          <w:rFonts w:ascii="Arial" w:eastAsia="Times New Roman" w:hAnsi="Arial" w:cs="Arial"/>
          <w:sz w:val="20"/>
        </w:rPr>
        <w:t xml:space="preserve">If board members are participants in a project requesting Humanities Montana grant funds, the proposal should </w:t>
      </w:r>
      <w:r w:rsidRPr="005D7B9C">
        <w:rPr>
          <w:rFonts w:ascii="Arial" w:eastAsia="Times New Roman" w:hAnsi="Arial" w:cs="Arial"/>
          <w:i/>
          <w:iCs/>
          <w:sz w:val="20"/>
        </w:rPr>
        <w:t>clearly indicate</w:t>
      </w:r>
      <w:r w:rsidRPr="00E301FA">
        <w:rPr>
          <w:rFonts w:ascii="Arial" w:eastAsia="Times New Roman" w:hAnsi="Arial" w:cs="Arial"/>
          <w:sz w:val="20"/>
        </w:rPr>
        <w:t xml:space="preserve"> the nature of their participation.</w:t>
      </w:r>
    </w:p>
    <w:bookmarkEnd w:id="3"/>
    <w:p w14:paraId="01C367F5" w14:textId="77777777" w:rsidR="003D5541" w:rsidRDefault="003D5541" w:rsidP="003D5541">
      <w:pPr>
        <w:widowControl w:val="0"/>
        <w:numPr>
          <w:ilvl w:val="1"/>
          <w:numId w:val="5"/>
        </w:numPr>
        <w:spacing w:after="200" w:line="240" w:lineRule="auto"/>
        <w:rPr>
          <w:rFonts w:ascii="Arial" w:eastAsia="Times New Roman" w:hAnsi="Arial" w:cs="Arial"/>
          <w:sz w:val="20"/>
        </w:rPr>
      </w:pPr>
      <w:r>
        <w:rPr>
          <w:rFonts w:ascii="Arial" w:eastAsia="Times New Roman" w:hAnsi="Arial" w:cs="Arial"/>
          <w:sz w:val="20"/>
        </w:rPr>
        <w:t>Further, b</w:t>
      </w:r>
      <w:r w:rsidRPr="00E301FA">
        <w:rPr>
          <w:rFonts w:ascii="Arial" w:eastAsia="Times New Roman" w:hAnsi="Arial" w:cs="Arial"/>
          <w:sz w:val="20"/>
        </w:rPr>
        <w:t xml:space="preserve">oard members and their immediate family members </w:t>
      </w:r>
      <w:r w:rsidRPr="005D7B9C">
        <w:rPr>
          <w:rFonts w:ascii="Arial" w:eastAsia="Times New Roman" w:hAnsi="Arial" w:cs="Arial"/>
          <w:i/>
          <w:iCs/>
          <w:sz w:val="20"/>
        </w:rPr>
        <w:t>may not receive</w:t>
      </w:r>
      <w:r w:rsidRPr="00E301FA">
        <w:rPr>
          <w:rFonts w:ascii="Arial" w:eastAsia="Times New Roman" w:hAnsi="Arial" w:cs="Arial"/>
          <w:sz w:val="20"/>
        </w:rPr>
        <w:t xml:space="preserve"> honoraria, salaries, or stipends for project-related activities, grant participation, council-conducted programs, or other council business. (Expenses, such as travel, may be reimbursed.)</w:t>
      </w:r>
    </w:p>
    <w:p w14:paraId="4077D40E" w14:textId="77777777" w:rsidR="003D5541" w:rsidRPr="00CC1D77" w:rsidRDefault="003D5541" w:rsidP="003D5541">
      <w:pPr>
        <w:widowControl w:val="0"/>
        <w:numPr>
          <w:ilvl w:val="1"/>
          <w:numId w:val="5"/>
        </w:numPr>
        <w:spacing w:after="200" w:line="240" w:lineRule="auto"/>
        <w:rPr>
          <w:rFonts w:ascii="Arial" w:eastAsia="Times New Roman" w:hAnsi="Arial" w:cs="Arial"/>
          <w:sz w:val="20"/>
        </w:rPr>
      </w:pPr>
      <w:r w:rsidRPr="00E301FA">
        <w:rPr>
          <w:rFonts w:ascii="Arial" w:eastAsia="Times New Roman" w:hAnsi="Arial" w:cs="Arial"/>
          <w:sz w:val="20"/>
        </w:rPr>
        <w:t>Exceptions to this policy may be considered by the Executive Committee on a case-by-case basis and may be approved by a majority vote of those present</w:t>
      </w:r>
      <w:r>
        <w:rPr>
          <w:rFonts w:ascii="Arial" w:eastAsia="Times New Roman" w:hAnsi="Arial" w:cs="Arial"/>
          <w:sz w:val="20"/>
        </w:rPr>
        <w:t>. The reasoning behind any exceptions will be clearly delineated in the respective meeting minutes of the Executive Committee.</w:t>
      </w:r>
    </w:p>
    <w:p w14:paraId="500F03D0" w14:textId="77777777" w:rsidR="003D5541" w:rsidRPr="00E301FA" w:rsidRDefault="003D5541" w:rsidP="003D5541">
      <w:pPr>
        <w:widowControl w:val="0"/>
        <w:numPr>
          <w:ilvl w:val="0"/>
          <w:numId w:val="5"/>
        </w:numPr>
        <w:spacing w:after="200" w:line="240" w:lineRule="auto"/>
        <w:rPr>
          <w:rFonts w:ascii="Arial" w:eastAsia="Times New Roman" w:hAnsi="Arial" w:cs="Arial"/>
          <w:sz w:val="20"/>
        </w:rPr>
      </w:pPr>
      <w:r w:rsidRPr="009141AC">
        <w:rPr>
          <w:rFonts w:ascii="Arial" w:eastAsia="Times New Roman" w:hAnsi="Arial" w:cs="Arial"/>
          <w:sz w:val="20"/>
        </w:rPr>
        <w:t>Unless determined otherwise with reasoning clearly delineated in the respective meeting minutes</w:t>
      </w:r>
      <w:r>
        <w:rPr>
          <w:rFonts w:ascii="Arial" w:eastAsia="Times New Roman" w:hAnsi="Arial" w:cs="Arial"/>
          <w:sz w:val="20"/>
        </w:rPr>
        <w:t>, b</w:t>
      </w:r>
      <w:r w:rsidRPr="00E301FA">
        <w:rPr>
          <w:rFonts w:ascii="Arial" w:eastAsia="Times New Roman" w:hAnsi="Arial" w:cs="Arial"/>
          <w:sz w:val="20"/>
        </w:rPr>
        <w:t xml:space="preserve">oard members </w:t>
      </w:r>
      <w:r w:rsidRPr="005D7B9C">
        <w:rPr>
          <w:rFonts w:ascii="Arial" w:eastAsia="Times New Roman" w:hAnsi="Arial" w:cs="Arial"/>
          <w:i/>
          <w:iCs/>
          <w:sz w:val="20"/>
        </w:rPr>
        <w:t>must remove</w:t>
      </w:r>
      <w:r w:rsidRPr="00E301FA">
        <w:rPr>
          <w:rFonts w:ascii="Arial" w:eastAsia="Times New Roman" w:hAnsi="Arial" w:cs="Arial"/>
          <w:sz w:val="20"/>
        </w:rPr>
        <w:t xml:space="preserve"> themselves from discussion of and voting on proposals</w:t>
      </w:r>
      <w:r>
        <w:rPr>
          <w:rFonts w:ascii="Arial" w:eastAsia="Times New Roman" w:hAnsi="Arial" w:cs="Arial"/>
          <w:sz w:val="20"/>
        </w:rPr>
        <w:t xml:space="preserve"> </w:t>
      </w:r>
      <w:r w:rsidRPr="00E301FA">
        <w:rPr>
          <w:rFonts w:ascii="Arial" w:eastAsia="Times New Roman" w:hAnsi="Arial" w:cs="Arial"/>
          <w:sz w:val="20"/>
        </w:rPr>
        <w:t>that are submitted by co-workers in the same organization or by teachers or professors from the same department of their institution.</w:t>
      </w:r>
    </w:p>
    <w:p w14:paraId="6B123487" w14:textId="77777777" w:rsidR="003D5541" w:rsidRPr="00E301FA" w:rsidRDefault="003D5541" w:rsidP="003D5541">
      <w:pPr>
        <w:widowControl w:val="0"/>
        <w:numPr>
          <w:ilvl w:val="0"/>
          <w:numId w:val="5"/>
        </w:numPr>
        <w:spacing w:after="200" w:line="240" w:lineRule="auto"/>
        <w:rPr>
          <w:rFonts w:ascii="Arial" w:eastAsia="Times New Roman" w:hAnsi="Arial" w:cs="Arial"/>
          <w:sz w:val="20"/>
        </w:rPr>
      </w:pPr>
      <w:r w:rsidRPr="000178EC">
        <w:rPr>
          <w:rFonts w:ascii="Arial" w:eastAsia="Times New Roman" w:hAnsi="Arial" w:cs="Arial"/>
          <w:sz w:val="20"/>
        </w:rPr>
        <w:t>Unless determined otherwise with reasoning clearly delineated in the respective meeting minutes</w:t>
      </w:r>
      <w:r w:rsidRPr="00CD368E">
        <w:rPr>
          <w:rFonts w:ascii="Arial" w:eastAsia="Times New Roman" w:hAnsi="Arial" w:cs="Arial"/>
          <w:sz w:val="20"/>
        </w:rPr>
        <w:t>, b</w:t>
      </w:r>
      <w:r w:rsidRPr="00E301FA">
        <w:rPr>
          <w:rFonts w:ascii="Arial" w:eastAsia="Times New Roman" w:hAnsi="Arial" w:cs="Arial"/>
          <w:sz w:val="20"/>
        </w:rPr>
        <w:t xml:space="preserve">oard members </w:t>
      </w:r>
      <w:r w:rsidRPr="005D7B9C">
        <w:rPr>
          <w:rFonts w:ascii="Arial" w:eastAsia="Times New Roman" w:hAnsi="Arial" w:cs="Arial"/>
          <w:i/>
          <w:iCs/>
          <w:sz w:val="20"/>
        </w:rPr>
        <w:t>must remove</w:t>
      </w:r>
      <w:r w:rsidRPr="00E301FA">
        <w:rPr>
          <w:rFonts w:ascii="Arial" w:eastAsia="Times New Roman" w:hAnsi="Arial" w:cs="Arial"/>
          <w:sz w:val="20"/>
        </w:rPr>
        <w:t xml:space="preserve"> themselves from discussion of and voting on proposals that they have helped prepare or for projects in which they will take part.</w:t>
      </w:r>
    </w:p>
    <w:p w14:paraId="34760373" w14:textId="77777777" w:rsidR="003D5541" w:rsidRPr="00E301FA" w:rsidRDefault="003D5541" w:rsidP="003D5541">
      <w:pPr>
        <w:widowControl w:val="0"/>
        <w:numPr>
          <w:ilvl w:val="0"/>
          <w:numId w:val="5"/>
        </w:numPr>
        <w:spacing w:after="200" w:line="240" w:lineRule="auto"/>
        <w:rPr>
          <w:rFonts w:ascii="Arial" w:eastAsia="Times New Roman" w:hAnsi="Arial" w:cs="Arial"/>
          <w:sz w:val="20"/>
        </w:rPr>
      </w:pPr>
      <w:r w:rsidRPr="000178EC">
        <w:rPr>
          <w:rFonts w:ascii="Arial" w:eastAsia="Times New Roman" w:hAnsi="Arial" w:cs="Arial"/>
          <w:sz w:val="20"/>
        </w:rPr>
        <w:t>Unless determined otherwise with reasoning clearly delineated in the respective meeting minutes</w:t>
      </w:r>
      <w:r w:rsidRPr="00CD368E">
        <w:rPr>
          <w:rFonts w:ascii="Arial" w:eastAsia="Times New Roman" w:hAnsi="Arial" w:cs="Arial"/>
          <w:sz w:val="20"/>
        </w:rPr>
        <w:t>, b</w:t>
      </w:r>
      <w:r w:rsidRPr="00E301FA">
        <w:rPr>
          <w:rFonts w:ascii="Arial" w:eastAsia="Times New Roman" w:hAnsi="Arial" w:cs="Arial"/>
          <w:sz w:val="20"/>
        </w:rPr>
        <w:t xml:space="preserve">oard members </w:t>
      </w:r>
      <w:r w:rsidRPr="005D7B9C">
        <w:rPr>
          <w:rFonts w:ascii="Arial" w:eastAsia="Times New Roman" w:hAnsi="Arial" w:cs="Arial"/>
          <w:i/>
          <w:iCs/>
          <w:sz w:val="20"/>
        </w:rPr>
        <w:t>must remove</w:t>
      </w:r>
      <w:r w:rsidRPr="00E301FA">
        <w:rPr>
          <w:rFonts w:ascii="Arial" w:eastAsia="Times New Roman" w:hAnsi="Arial" w:cs="Arial"/>
          <w:sz w:val="20"/>
        </w:rPr>
        <w:t xml:space="preserve"> themselves from discussion of and voting on proposals in which there is even the appearance of a conflict of interest.</w:t>
      </w:r>
    </w:p>
    <w:p w14:paraId="2E6F158A" w14:textId="77777777" w:rsidR="003D5541" w:rsidRPr="00E301FA" w:rsidRDefault="003D5541" w:rsidP="003D5541">
      <w:pPr>
        <w:widowControl w:val="0"/>
        <w:numPr>
          <w:ilvl w:val="0"/>
          <w:numId w:val="5"/>
        </w:numPr>
        <w:spacing w:after="0" w:line="240" w:lineRule="auto"/>
        <w:rPr>
          <w:rFonts w:ascii="Arial" w:eastAsia="Times New Roman" w:hAnsi="Arial" w:cs="Arial"/>
          <w:sz w:val="20"/>
          <w:szCs w:val="20"/>
        </w:rPr>
      </w:pPr>
      <w:r w:rsidRPr="00E301FA">
        <w:rPr>
          <w:rFonts w:ascii="Arial" w:eastAsia="Times New Roman" w:hAnsi="Arial" w:cs="Arial"/>
          <w:sz w:val="20"/>
          <w:szCs w:val="20"/>
        </w:rPr>
        <w:t xml:space="preserve">Board members </w:t>
      </w:r>
      <w:r w:rsidRPr="005D7B9C">
        <w:rPr>
          <w:rFonts w:ascii="Arial" w:eastAsia="Times New Roman" w:hAnsi="Arial" w:cs="Arial"/>
          <w:i/>
          <w:iCs/>
          <w:sz w:val="20"/>
          <w:szCs w:val="20"/>
        </w:rPr>
        <w:t>cannot receive</w:t>
      </w:r>
      <w:r w:rsidRPr="00E301FA">
        <w:rPr>
          <w:rFonts w:ascii="Arial" w:eastAsia="Times New Roman" w:hAnsi="Arial" w:cs="Arial"/>
          <w:sz w:val="20"/>
          <w:szCs w:val="20"/>
        </w:rPr>
        <w:t xml:space="preserve"> grant funding under any of the above provisions for up to six months following the completion of their terms on the board.</w:t>
      </w:r>
    </w:p>
    <w:p w14:paraId="769A22E6" w14:textId="77777777" w:rsidR="003D5541" w:rsidRPr="00E301FA" w:rsidRDefault="003D5541" w:rsidP="003D5541">
      <w:pPr>
        <w:spacing w:after="200" w:line="240" w:lineRule="auto"/>
        <w:ind w:left="360"/>
        <w:rPr>
          <w:rFonts w:ascii="Arial" w:eastAsia="Times New Roman" w:hAnsi="Arial" w:cs="Arial"/>
          <w:sz w:val="20"/>
        </w:rPr>
      </w:pPr>
    </w:p>
    <w:p w14:paraId="1239D49B" w14:textId="77777777" w:rsidR="003D5541" w:rsidRPr="00E301FA" w:rsidRDefault="003D5541" w:rsidP="003D5541">
      <w:pPr>
        <w:widowControl w:val="0"/>
        <w:spacing w:after="0" w:line="240" w:lineRule="auto"/>
        <w:rPr>
          <w:rFonts w:ascii="Arial" w:eastAsia="Times New Roman" w:hAnsi="Arial" w:cs="Arial"/>
          <w:sz w:val="20"/>
        </w:rPr>
      </w:pPr>
    </w:p>
    <w:p w14:paraId="4F9E0C4F"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Note: These </w:t>
      </w:r>
      <w:proofErr w:type="gramStart"/>
      <w:r w:rsidRPr="00E301FA">
        <w:rPr>
          <w:rFonts w:ascii="Arial" w:eastAsia="Times New Roman" w:hAnsi="Arial" w:cs="Arial"/>
          <w:sz w:val="20"/>
        </w:rPr>
        <w:t>conflict of interest</w:t>
      </w:r>
      <w:proofErr w:type="gramEnd"/>
      <w:r w:rsidRPr="00E301FA">
        <w:rPr>
          <w:rFonts w:ascii="Arial" w:eastAsia="Times New Roman" w:hAnsi="Arial" w:cs="Arial"/>
          <w:sz w:val="20"/>
        </w:rPr>
        <w:t xml:space="preserve"> provisions also apply to Humanities Montana staff members</w:t>
      </w:r>
      <w:r>
        <w:rPr>
          <w:rFonts w:ascii="Arial" w:eastAsia="Times New Roman" w:hAnsi="Arial" w:cs="Arial"/>
          <w:sz w:val="20"/>
        </w:rPr>
        <w:t>, significant contractors, and volunteers.</w:t>
      </w:r>
      <w:r w:rsidRPr="00E301FA">
        <w:rPr>
          <w:rFonts w:ascii="Arial" w:eastAsia="Times New Roman" w:hAnsi="Arial" w:cs="Arial"/>
          <w:sz w:val="20"/>
        </w:rPr>
        <w:t xml:space="preserve"> </w:t>
      </w:r>
    </w:p>
    <w:p w14:paraId="7D4B0FE8"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ab/>
        <w:t xml:space="preserve"> </w:t>
      </w:r>
    </w:p>
    <w:p w14:paraId="43AE35FC" w14:textId="77777777" w:rsidR="003D5541" w:rsidRPr="00E301FA" w:rsidRDefault="003D5541" w:rsidP="003D5541">
      <w:pPr>
        <w:widowControl w:val="0"/>
        <w:spacing w:after="0" w:line="240" w:lineRule="auto"/>
        <w:rPr>
          <w:rFonts w:ascii="Arial" w:eastAsia="Times New Roman" w:hAnsi="Arial" w:cs="Arial"/>
          <w:sz w:val="20"/>
        </w:rPr>
      </w:pPr>
    </w:p>
    <w:p w14:paraId="0D59E462" w14:textId="77777777" w:rsidR="003D5541" w:rsidRPr="00E301FA" w:rsidRDefault="003D5541" w:rsidP="003D5541">
      <w:pPr>
        <w:widowControl w:val="0"/>
        <w:spacing w:after="0" w:line="240" w:lineRule="auto"/>
        <w:rPr>
          <w:rFonts w:ascii="Arial" w:eastAsia="Times New Roman" w:hAnsi="Arial" w:cs="Arial"/>
          <w:sz w:val="20"/>
        </w:rPr>
      </w:pPr>
      <w:r w:rsidRPr="00E301FA">
        <w:rPr>
          <w:rFonts w:ascii="Arial" w:eastAsia="Times New Roman" w:hAnsi="Arial" w:cs="Arial"/>
          <w:sz w:val="20"/>
        </w:rPr>
        <w:t xml:space="preserve">I, </w:t>
      </w:r>
      <w:r w:rsidRPr="00E301FA">
        <w:rPr>
          <w:rFonts w:ascii="Arial" w:eastAsia="Times New Roman" w:hAnsi="Arial" w:cs="Arial"/>
          <w:b/>
          <w:sz w:val="20"/>
        </w:rPr>
        <w:t>_______________________________________</w:t>
      </w:r>
      <w:r w:rsidRPr="00E301FA">
        <w:rPr>
          <w:rFonts w:ascii="Arial" w:eastAsia="Times New Roman" w:hAnsi="Arial" w:cs="Arial"/>
          <w:sz w:val="20"/>
        </w:rPr>
        <w:t xml:space="preserve"> do attest and agree to be bound by the foregoing standards. </w:t>
      </w:r>
    </w:p>
    <w:p w14:paraId="4C9B434A" w14:textId="77777777" w:rsidR="003D5541" w:rsidRDefault="003D5541" w:rsidP="003D5541">
      <w:pPr>
        <w:widowControl w:val="0"/>
        <w:spacing w:after="0" w:line="240" w:lineRule="auto"/>
        <w:ind w:firstLine="720"/>
        <w:rPr>
          <w:rFonts w:ascii="Arial" w:eastAsia="Times New Roman" w:hAnsi="Arial" w:cs="Arial"/>
          <w:sz w:val="20"/>
        </w:rPr>
      </w:pPr>
      <w:r w:rsidRPr="00E301FA">
        <w:rPr>
          <w:rFonts w:ascii="Arial" w:eastAsia="Times New Roman" w:hAnsi="Arial" w:cs="Arial"/>
          <w:sz w:val="20"/>
        </w:rPr>
        <w:t>(please print name)</w:t>
      </w:r>
    </w:p>
    <w:p w14:paraId="7B7156DB" w14:textId="77777777" w:rsidR="003D5541" w:rsidRDefault="003D5541" w:rsidP="003D5541">
      <w:pPr>
        <w:widowControl w:val="0"/>
        <w:spacing w:after="0" w:line="240" w:lineRule="auto"/>
        <w:ind w:firstLine="720"/>
        <w:rPr>
          <w:rFonts w:ascii="Arial" w:eastAsia="Times New Roman" w:hAnsi="Arial" w:cs="Arial"/>
          <w:sz w:val="20"/>
        </w:rPr>
      </w:pPr>
    </w:p>
    <w:p w14:paraId="461DFBC1" w14:textId="77777777" w:rsidR="003D5541" w:rsidRDefault="003D5541" w:rsidP="003D5541">
      <w:pPr>
        <w:widowControl w:val="0"/>
        <w:spacing w:after="0" w:line="240" w:lineRule="auto"/>
        <w:ind w:firstLine="720"/>
        <w:rPr>
          <w:rFonts w:ascii="Arial" w:eastAsia="Times New Roman" w:hAnsi="Arial" w:cs="Arial"/>
          <w:sz w:val="20"/>
        </w:rPr>
      </w:pPr>
    </w:p>
    <w:p w14:paraId="0750000C" w14:textId="77777777" w:rsidR="003D5541" w:rsidRDefault="003D5541" w:rsidP="003D5541">
      <w:pPr>
        <w:widowControl w:val="0"/>
        <w:spacing w:after="0" w:line="240" w:lineRule="auto"/>
        <w:ind w:firstLine="720"/>
        <w:rPr>
          <w:rFonts w:ascii="Arial" w:eastAsia="Times New Roman" w:hAnsi="Arial" w:cs="Arial"/>
          <w:sz w:val="20"/>
        </w:rPr>
      </w:pPr>
    </w:p>
    <w:p w14:paraId="231E732D" w14:textId="77777777" w:rsidR="003D5541" w:rsidRPr="00E301FA" w:rsidRDefault="003D5541" w:rsidP="003D5541">
      <w:pPr>
        <w:widowControl w:val="0"/>
        <w:spacing w:after="0" w:line="240" w:lineRule="auto"/>
        <w:ind w:firstLine="720"/>
        <w:rPr>
          <w:rFonts w:ascii="Arial" w:eastAsia="Times New Roman" w:hAnsi="Arial" w:cs="Arial"/>
          <w:sz w:val="20"/>
        </w:rPr>
      </w:pPr>
    </w:p>
    <w:p w14:paraId="62353C45" w14:textId="77777777" w:rsidR="003D5541" w:rsidRPr="00E301FA" w:rsidRDefault="003D5541" w:rsidP="003D5541">
      <w:pPr>
        <w:widowControl w:val="0"/>
        <w:spacing w:after="0" w:line="240" w:lineRule="auto"/>
        <w:ind w:firstLine="720"/>
        <w:rPr>
          <w:rFonts w:ascii="Arial" w:eastAsia="Times New Roman" w:hAnsi="Arial" w:cs="Arial"/>
          <w:sz w:val="20"/>
        </w:rPr>
      </w:pPr>
    </w:p>
    <w:p w14:paraId="2F560260" w14:textId="77777777" w:rsidR="003D5541" w:rsidRPr="00E301FA" w:rsidRDefault="003D5541" w:rsidP="003D5541">
      <w:pPr>
        <w:widowControl w:val="0"/>
        <w:spacing w:after="0" w:line="240" w:lineRule="auto"/>
        <w:rPr>
          <w:rFonts w:ascii="Arial" w:eastAsia="Times New Roman" w:hAnsi="Arial" w:cs="Arial"/>
          <w:b/>
          <w:sz w:val="20"/>
        </w:rPr>
      </w:pPr>
      <w:r w:rsidRPr="00E301FA">
        <w:rPr>
          <w:rFonts w:ascii="Arial" w:eastAsia="Times New Roman" w:hAnsi="Arial" w:cs="Arial"/>
          <w:b/>
          <w:sz w:val="20"/>
        </w:rPr>
        <w:t>_________________________________________</w:t>
      </w:r>
      <w:r w:rsidRPr="00E301FA">
        <w:rPr>
          <w:rFonts w:ascii="Arial" w:eastAsia="Times New Roman" w:hAnsi="Arial" w:cs="Arial"/>
          <w:b/>
          <w:sz w:val="20"/>
        </w:rPr>
        <w:tab/>
      </w:r>
      <w:r w:rsidRPr="00E301FA">
        <w:rPr>
          <w:rFonts w:ascii="Arial" w:eastAsia="Times New Roman" w:hAnsi="Arial" w:cs="Arial"/>
          <w:b/>
          <w:sz w:val="20"/>
        </w:rPr>
        <w:tab/>
        <w:t>_____________</w:t>
      </w:r>
    </w:p>
    <w:p w14:paraId="11A5F884" w14:textId="77777777" w:rsidR="003D5541" w:rsidRDefault="003D5541" w:rsidP="003D5541">
      <w:pPr>
        <w:widowControl w:val="0"/>
        <w:spacing w:after="0" w:line="240" w:lineRule="auto"/>
        <w:ind w:firstLine="720"/>
        <w:rPr>
          <w:rFonts w:ascii="Arial" w:eastAsia="Times New Roman" w:hAnsi="Arial" w:cs="Arial"/>
          <w:sz w:val="20"/>
        </w:rPr>
      </w:pPr>
      <w:r w:rsidRPr="00E301FA">
        <w:rPr>
          <w:rFonts w:ascii="Arial" w:eastAsia="Times New Roman" w:hAnsi="Arial" w:cs="Arial"/>
          <w:sz w:val="20"/>
        </w:rPr>
        <w:t xml:space="preserve">Signature </w:t>
      </w:r>
      <w:r w:rsidRPr="00E301FA">
        <w:rPr>
          <w:rFonts w:ascii="Arial" w:eastAsia="Times New Roman" w:hAnsi="Arial" w:cs="Arial"/>
          <w:sz w:val="20"/>
        </w:rPr>
        <w:tab/>
      </w:r>
      <w:r w:rsidRPr="00E301FA">
        <w:rPr>
          <w:rFonts w:ascii="Arial" w:eastAsia="Times New Roman" w:hAnsi="Arial" w:cs="Arial"/>
          <w:sz w:val="20"/>
        </w:rPr>
        <w:tab/>
      </w:r>
      <w:r w:rsidRPr="00E301FA">
        <w:rPr>
          <w:rFonts w:ascii="Arial" w:eastAsia="Times New Roman" w:hAnsi="Arial" w:cs="Arial"/>
          <w:sz w:val="20"/>
        </w:rPr>
        <w:tab/>
      </w:r>
      <w:r w:rsidRPr="00E301FA">
        <w:rPr>
          <w:rFonts w:ascii="Arial" w:eastAsia="Times New Roman" w:hAnsi="Arial" w:cs="Arial"/>
          <w:sz w:val="20"/>
        </w:rPr>
        <w:tab/>
      </w:r>
      <w:r w:rsidRPr="00E301FA">
        <w:rPr>
          <w:rFonts w:ascii="Arial" w:eastAsia="Times New Roman" w:hAnsi="Arial" w:cs="Arial"/>
          <w:sz w:val="20"/>
        </w:rPr>
        <w:tab/>
      </w:r>
      <w:r w:rsidRPr="00E301FA">
        <w:rPr>
          <w:rFonts w:ascii="Arial" w:eastAsia="Times New Roman" w:hAnsi="Arial" w:cs="Arial"/>
          <w:sz w:val="20"/>
        </w:rPr>
        <w:tab/>
        <w:t>Date</w:t>
      </w:r>
    </w:p>
    <w:p w14:paraId="5B4E7554" w14:textId="77777777" w:rsidR="00B402E6" w:rsidRPr="000916F5" w:rsidRDefault="00B402E6">
      <w:pPr>
        <w:rPr>
          <w:rFonts w:ascii="Arial" w:hAnsi="Arial" w:cs="Arial"/>
          <w:sz w:val="20"/>
          <w:szCs w:val="20"/>
        </w:rPr>
      </w:pPr>
    </w:p>
    <w:p w14:paraId="6BF7F5EC" w14:textId="77777777" w:rsidR="00CC25B8" w:rsidRPr="000916F5" w:rsidRDefault="00CC25B8">
      <w:pPr>
        <w:rPr>
          <w:rFonts w:ascii="Arial" w:hAnsi="Arial" w:cs="Arial"/>
          <w:sz w:val="20"/>
          <w:szCs w:val="20"/>
        </w:rPr>
      </w:pPr>
    </w:p>
    <w:p w14:paraId="366DB928" w14:textId="77777777" w:rsidR="009762F0" w:rsidRPr="000916F5" w:rsidRDefault="009762F0" w:rsidP="009762F0">
      <w:pPr>
        <w:pStyle w:val="ListParagraph"/>
        <w:rPr>
          <w:rFonts w:ascii="Arial" w:hAnsi="Arial" w:cs="Arial"/>
          <w:sz w:val="20"/>
          <w:szCs w:val="20"/>
        </w:rPr>
      </w:pPr>
    </w:p>
    <w:p w14:paraId="22A259D8" w14:textId="77777777" w:rsidR="00292361" w:rsidRPr="00292361" w:rsidRDefault="00292361"/>
    <w:sectPr w:rsidR="00292361" w:rsidRPr="00292361" w:rsidSect="006F64B0">
      <w:headerReference w:type="default" r:id="rId8"/>
      <w:footerReference w:type="default" r:id="rId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D2DDF" w14:textId="77777777" w:rsidR="005D5E30" w:rsidRDefault="005D5E30" w:rsidP="00645CAA">
      <w:pPr>
        <w:spacing w:after="0" w:line="240" w:lineRule="auto"/>
      </w:pPr>
      <w:r>
        <w:separator/>
      </w:r>
    </w:p>
  </w:endnote>
  <w:endnote w:type="continuationSeparator" w:id="0">
    <w:p w14:paraId="6A7949B0" w14:textId="77777777" w:rsidR="005D5E30" w:rsidRDefault="005D5E30" w:rsidP="00645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Pro Md">
    <w:altName w:val="Calibri"/>
    <w:panose1 w:val="020B0602020202020204"/>
    <w:charset w:val="00"/>
    <w:family w:val="swiss"/>
    <w:notTrueType/>
    <w:pitch w:val="variable"/>
    <w:sig w:usb0="A00000AF" w:usb1="5000205B" w:usb2="00000000" w:usb3="00000000" w:csb0="00000093" w:csb1="00000000"/>
  </w:font>
  <w:font w:name="Helvetica-Bold">
    <w:altName w:val="Arial"/>
    <w:panose1 w:val="00000000000000000000"/>
    <w:charset w:val="00"/>
    <w:family w:val="swiss"/>
    <w:notTrueType/>
    <w:pitch w:val="default"/>
    <w:sig w:usb0="00000003" w:usb1="00000000" w:usb2="00000000" w:usb3="00000000" w:csb0="00000001" w:csb1="00000000"/>
  </w:font>
  <w:font w:name="ITC Avant Garde Pro Bk">
    <w:altName w:val="Century Gothic"/>
    <w:panose1 w:val="00000000000000000000"/>
    <w:charset w:val="00"/>
    <w:family w:val="swiss"/>
    <w:notTrueType/>
    <w:pitch w:val="variable"/>
    <w:sig w:usb0="A00000AF" w:usb1="5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93C46" w14:textId="77777777" w:rsidR="00645CAA" w:rsidRDefault="00645CAA" w:rsidP="00645CAA">
    <w:pPr>
      <w:pStyle w:val="NormalWeb"/>
      <w:spacing w:before="0"/>
      <w:jc w:val="center"/>
      <w:rPr>
        <w:rFonts w:ascii="Wingdings" w:hAnsi="Wingdings" w:cs="Wingdings"/>
        <w:color w:val="BCD24E"/>
        <w:sz w:val="20"/>
        <w:szCs w:val="20"/>
      </w:rPr>
    </w:pPr>
  </w:p>
  <w:p w14:paraId="336E76EB" w14:textId="647D0624" w:rsidR="00645CAA" w:rsidRPr="00645CAA" w:rsidRDefault="00645CAA" w:rsidP="00645CAA">
    <w:pPr>
      <w:pStyle w:val="NormalWeb"/>
      <w:spacing w:before="0"/>
      <w:jc w:val="center"/>
      <w:rPr>
        <w:sz w:val="22"/>
        <w:szCs w:val="22"/>
      </w:rPr>
    </w:pPr>
    <w:r w:rsidRPr="00645CAA">
      <w:rPr>
        <w:rFonts w:ascii="Wingdings" w:hAnsi="Wingdings" w:cs="Wingdings"/>
        <w:color w:val="BCD24E"/>
        <w:sz w:val="18"/>
        <w:szCs w:val="18"/>
      </w:rPr>
      <w:t></w:t>
    </w:r>
    <w:r w:rsidRPr="00645CAA">
      <w:rPr>
        <w:color w:val="BCD24E"/>
        <w:sz w:val="22"/>
        <w:szCs w:val="22"/>
      </w:rPr>
      <w:t xml:space="preserve"> </w:t>
    </w:r>
    <w:r w:rsidRPr="00645CAA">
      <w:rPr>
        <w:rFonts w:ascii="Arial" w:hAnsi="Arial" w:cs="Arial"/>
        <w:b/>
        <w:bCs/>
        <w:color w:val="1F497D"/>
        <w:sz w:val="18"/>
        <w:szCs w:val="18"/>
      </w:rPr>
      <w:t xml:space="preserve">311 BRANTLY </w:t>
    </w:r>
    <w:r w:rsidRPr="00645CAA">
      <w:rPr>
        <w:rFonts w:ascii="Wingdings" w:hAnsi="Wingdings" w:cs="Wingdings"/>
        <w:color w:val="BCD24E"/>
        <w:sz w:val="18"/>
        <w:szCs w:val="18"/>
      </w:rPr>
      <w:t></w:t>
    </w:r>
    <w:r w:rsidRPr="00645CAA">
      <w:rPr>
        <w:color w:val="BCD24E"/>
        <w:sz w:val="22"/>
        <w:szCs w:val="22"/>
      </w:rPr>
      <w:t xml:space="preserve"> </w:t>
    </w:r>
    <w:r w:rsidRPr="00645CAA">
      <w:rPr>
        <w:rFonts w:ascii="Arial" w:hAnsi="Arial" w:cs="Arial"/>
        <w:b/>
        <w:bCs/>
        <w:color w:val="1F497D"/>
        <w:sz w:val="18"/>
        <w:szCs w:val="18"/>
      </w:rPr>
      <w:t xml:space="preserve">MISSOULA, MT 59812 </w:t>
    </w:r>
    <w:r w:rsidRPr="00645CAA">
      <w:rPr>
        <w:rFonts w:ascii="Wingdings" w:hAnsi="Wingdings" w:cs="Wingdings"/>
        <w:color w:val="BCD24E"/>
        <w:sz w:val="18"/>
        <w:szCs w:val="18"/>
      </w:rPr>
      <w:t></w:t>
    </w:r>
    <w:r w:rsidRPr="00645CAA">
      <w:rPr>
        <w:color w:val="BCD24E"/>
        <w:sz w:val="22"/>
        <w:szCs w:val="22"/>
      </w:rPr>
      <w:t xml:space="preserve"> </w:t>
    </w:r>
    <w:r w:rsidRPr="00645CAA">
      <w:rPr>
        <w:rFonts w:ascii="Arial" w:hAnsi="Arial" w:cs="Arial"/>
        <w:b/>
        <w:bCs/>
        <w:color w:val="1F497D"/>
        <w:sz w:val="18"/>
        <w:szCs w:val="18"/>
      </w:rPr>
      <w:t xml:space="preserve">406.243.6022 </w:t>
    </w:r>
    <w:r w:rsidRPr="00645CAA">
      <w:rPr>
        <w:rFonts w:ascii="Wingdings" w:hAnsi="Wingdings" w:cs="Wingdings"/>
        <w:color w:val="BCD24E"/>
        <w:sz w:val="18"/>
        <w:szCs w:val="18"/>
      </w:rPr>
      <w:t></w:t>
    </w:r>
    <w:r w:rsidRPr="00645CAA">
      <w:rPr>
        <w:color w:val="BCD24E"/>
        <w:sz w:val="22"/>
        <w:szCs w:val="22"/>
      </w:rPr>
      <w:t xml:space="preserve"> </w:t>
    </w:r>
    <w:r w:rsidRPr="00645CAA">
      <w:rPr>
        <w:rFonts w:ascii="Arial" w:hAnsi="Arial" w:cs="Arial"/>
        <w:b/>
        <w:bCs/>
        <w:color w:val="1F497D"/>
        <w:sz w:val="18"/>
        <w:szCs w:val="18"/>
      </w:rPr>
      <w:t>HUMANITIESMONTANA.ORG</w:t>
    </w:r>
  </w:p>
  <w:p w14:paraId="2FD4EF36" w14:textId="77777777" w:rsidR="00645CAA" w:rsidRDefault="00645CAA" w:rsidP="00645CAA">
    <w:pPr>
      <w:pStyle w:val="NormalWeb"/>
      <w:spacing w:after="0"/>
    </w:pPr>
  </w:p>
  <w:p w14:paraId="7F961B56" w14:textId="77777777" w:rsidR="00645CAA" w:rsidRDefault="00645C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8C911" w14:textId="77777777" w:rsidR="005D5E30" w:rsidRDefault="005D5E30" w:rsidP="00645CAA">
      <w:pPr>
        <w:spacing w:after="0" w:line="240" w:lineRule="auto"/>
      </w:pPr>
      <w:r>
        <w:separator/>
      </w:r>
    </w:p>
  </w:footnote>
  <w:footnote w:type="continuationSeparator" w:id="0">
    <w:p w14:paraId="703FE04F" w14:textId="77777777" w:rsidR="005D5E30" w:rsidRDefault="005D5E30" w:rsidP="00645C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7DF01" w14:textId="51CFC40E" w:rsidR="00645CAA" w:rsidRDefault="00645CAA">
    <w:pPr>
      <w:pStyle w:val="Header"/>
    </w:pPr>
  </w:p>
  <w:p w14:paraId="215E65A3" w14:textId="77777777" w:rsidR="00645CAA" w:rsidRDefault="00645C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7349A"/>
    <w:multiLevelType w:val="hybridMultilevel"/>
    <w:tmpl w:val="6AEC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2026E7"/>
    <w:multiLevelType w:val="hybridMultilevel"/>
    <w:tmpl w:val="19FC5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E7474D"/>
    <w:multiLevelType w:val="hybridMultilevel"/>
    <w:tmpl w:val="80D88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BC35988"/>
    <w:multiLevelType w:val="hybridMultilevel"/>
    <w:tmpl w:val="DFE610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D11806"/>
    <w:multiLevelType w:val="hybridMultilevel"/>
    <w:tmpl w:val="7DBE6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61"/>
    <w:rsid w:val="000104A6"/>
    <w:rsid w:val="0002038D"/>
    <w:rsid w:val="000236BE"/>
    <w:rsid w:val="000240BB"/>
    <w:rsid w:val="000266D0"/>
    <w:rsid w:val="00030F34"/>
    <w:rsid w:val="00035409"/>
    <w:rsid w:val="000860AD"/>
    <w:rsid w:val="000916F5"/>
    <w:rsid w:val="0009416C"/>
    <w:rsid w:val="00094F7C"/>
    <w:rsid w:val="00096961"/>
    <w:rsid w:val="000A4630"/>
    <w:rsid w:val="000B3E05"/>
    <w:rsid w:val="000B5281"/>
    <w:rsid w:val="000B63A1"/>
    <w:rsid w:val="000C04A1"/>
    <w:rsid w:val="000D550E"/>
    <w:rsid w:val="000E68CB"/>
    <w:rsid w:val="000F3D46"/>
    <w:rsid w:val="0010711B"/>
    <w:rsid w:val="0010740E"/>
    <w:rsid w:val="00165673"/>
    <w:rsid w:val="001729DE"/>
    <w:rsid w:val="001A352C"/>
    <w:rsid w:val="001A570F"/>
    <w:rsid w:val="001A6F0C"/>
    <w:rsid w:val="001B79DB"/>
    <w:rsid w:val="001C2470"/>
    <w:rsid w:val="001E5134"/>
    <w:rsid w:val="001F482F"/>
    <w:rsid w:val="001F66A8"/>
    <w:rsid w:val="001F709D"/>
    <w:rsid w:val="001F73BB"/>
    <w:rsid w:val="0020583F"/>
    <w:rsid w:val="00211000"/>
    <w:rsid w:val="00251CFB"/>
    <w:rsid w:val="0025527D"/>
    <w:rsid w:val="0026174F"/>
    <w:rsid w:val="00292361"/>
    <w:rsid w:val="002C41A7"/>
    <w:rsid w:val="002E70AF"/>
    <w:rsid w:val="002F68E4"/>
    <w:rsid w:val="00322C21"/>
    <w:rsid w:val="00330B0E"/>
    <w:rsid w:val="003425D9"/>
    <w:rsid w:val="00345D0E"/>
    <w:rsid w:val="00354A30"/>
    <w:rsid w:val="003619CB"/>
    <w:rsid w:val="00375460"/>
    <w:rsid w:val="00385FD9"/>
    <w:rsid w:val="003A1CBE"/>
    <w:rsid w:val="003B75CB"/>
    <w:rsid w:val="003C403C"/>
    <w:rsid w:val="003D1105"/>
    <w:rsid w:val="003D5541"/>
    <w:rsid w:val="004001ED"/>
    <w:rsid w:val="0040155F"/>
    <w:rsid w:val="00403305"/>
    <w:rsid w:val="00433A0A"/>
    <w:rsid w:val="004341F5"/>
    <w:rsid w:val="00444365"/>
    <w:rsid w:val="00455C67"/>
    <w:rsid w:val="00460673"/>
    <w:rsid w:val="00460E3A"/>
    <w:rsid w:val="00470E41"/>
    <w:rsid w:val="004845ED"/>
    <w:rsid w:val="00490F53"/>
    <w:rsid w:val="00493291"/>
    <w:rsid w:val="004941D0"/>
    <w:rsid w:val="004A2B0B"/>
    <w:rsid w:val="004B1BF6"/>
    <w:rsid w:val="004B6712"/>
    <w:rsid w:val="004E1FF6"/>
    <w:rsid w:val="004F1B60"/>
    <w:rsid w:val="004F235F"/>
    <w:rsid w:val="0051573A"/>
    <w:rsid w:val="00532C79"/>
    <w:rsid w:val="00534288"/>
    <w:rsid w:val="00536CEA"/>
    <w:rsid w:val="00546B47"/>
    <w:rsid w:val="00564956"/>
    <w:rsid w:val="00584C44"/>
    <w:rsid w:val="005B2FDF"/>
    <w:rsid w:val="005D5E30"/>
    <w:rsid w:val="005F192A"/>
    <w:rsid w:val="005F3FD4"/>
    <w:rsid w:val="005F5063"/>
    <w:rsid w:val="00601B37"/>
    <w:rsid w:val="0060368D"/>
    <w:rsid w:val="00614907"/>
    <w:rsid w:val="00632C0D"/>
    <w:rsid w:val="00641BDA"/>
    <w:rsid w:val="00645CAA"/>
    <w:rsid w:val="006538D0"/>
    <w:rsid w:val="0068097C"/>
    <w:rsid w:val="00681C3E"/>
    <w:rsid w:val="006A7EDF"/>
    <w:rsid w:val="006B759C"/>
    <w:rsid w:val="006C7CF9"/>
    <w:rsid w:val="006D0DB0"/>
    <w:rsid w:val="006F64B0"/>
    <w:rsid w:val="00711173"/>
    <w:rsid w:val="0073601B"/>
    <w:rsid w:val="00743219"/>
    <w:rsid w:val="0079189E"/>
    <w:rsid w:val="007932A4"/>
    <w:rsid w:val="007C1D02"/>
    <w:rsid w:val="007C5ADE"/>
    <w:rsid w:val="007D2115"/>
    <w:rsid w:val="007E4044"/>
    <w:rsid w:val="0080203C"/>
    <w:rsid w:val="00831929"/>
    <w:rsid w:val="008406E9"/>
    <w:rsid w:val="008427BE"/>
    <w:rsid w:val="0085019F"/>
    <w:rsid w:val="00864167"/>
    <w:rsid w:val="00865D12"/>
    <w:rsid w:val="008742F0"/>
    <w:rsid w:val="00884CE7"/>
    <w:rsid w:val="008B277A"/>
    <w:rsid w:val="008B3AC6"/>
    <w:rsid w:val="008B5E98"/>
    <w:rsid w:val="008C008F"/>
    <w:rsid w:val="008C1224"/>
    <w:rsid w:val="008E0E51"/>
    <w:rsid w:val="008E4D6D"/>
    <w:rsid w:val="008F39AB"/>
    <w:rsid w:val="009009AC"/>
    <w:rsid w:val="009016D5"/>
    <w:rsid w:val="009024A4"/>
    <w:rsid w:val="00910103"/>
    <w:rsid w:val="00926EF4"/>
    <w:rsid w:val="009301F9"/>
    <w:rsid w:val="00934547"/>
    <w:rsid w:val="009534C0"/>
    <w:rsid w:val="00957A75"/>
    <w:rsid w:val="009762F0"/>
    <w:rsid w:val="00984621"/>
    <w:rsid w:val="00985DB1"/>
    <w:rsid w:val="009972CC"/>
    <w:rsid w:val="00997DBC"/>
    <w:rsid w:val="009A2AFC"/>
    <w:rsid w:val="009A3743"/>
    <w:rsid w:val="009A43AD"/>
    <w:rsid w:val="009A6F58"/>
    <w:rsid w:val="009A7F2F"/>
    <w:rsid w:val="009B1775"/>
    <w:rsid w:val="009B2231"/>
    <w:rsid w:val="009F133D"/>
    <w:rsid w:val="009F717B"/>
    <w:rsid w:val="009F7331"/>
    <w:rsid w:val="009F73DF"/>
    <w:rsid w:val="00A13B21"/>
    <w:rsid w:val="00A43EE6"/>
    <w:rsid w:val="00A46436"/>
    <w:rsid w:val="00A47E60"/>
    <w:rsid w:val="00A5219E"/>
    <w:rsid w:val="00A57518"/>
    <w:rsid w:val="00A63E3A"/>
    <w:rsid w:val="00A73A9B"/>
    <w:rsid w:val="00A97876"/>
    <w:rsid w:val="00AD25D3"/>
    <w:rsid w:val="00B029C1"/>
    <w:rsid w:val="00B1720A"/>
    <w:rsid w:val="00B21ECD"/>
    <w:rsid w:val="00B402E6"/>
    <w:rsid w:val="00B42C70"/>
    <w:rsid w:val="00B52275"/>
    <w:rsid w:val="00B7423C"/>
    <w:rsid w:val="00B82C63"/>
    <w:rsid w:val="00B8548F"/>
    <w:rsid w:val="00B85852"/>
    <w:rsid w:val="00B95148"/>
    <w:rsid w:val="00BA3D2A"/>
    <w:rsid w:val="00BB5B10"/>
    <w:rsid w:val="00BC0AD2"/>
    <w:rsid w:val="00BD4B28"/>
    <w:rsid w:val="00BE2F5F"/>
    <w:rsid w:val="00BE664D"/>
    <w:rsid w:val="00C04E05"/>
    <w:rsid w:val="00C11DD3"/>
    <w:rsid w:val="00C2141B"/>
    <w:rsid w:val="00C307B8"/>
    <w:rsid w:val="00C31784"/>
    <w:rsid w:val="00C37B31"/>
    <w:rsid w:val="00C7601D"/>
    <w:rsid w:val="00C97832"/>
    <w:rsid w:val="00CA2909"/>
    <w:rsid w:val="00CC25B8"/>
    <w:rsid w:val="00CD1A31"/>
    <w:rsid w:val="00CD421B"/>
    <w:rsid w:val="00CF3791"/>
    <w:rsid w:val="00CF3E46"/>
    <w:rsid w:val="00D02972"/>
    <w:rsid w:val="00D2171F"/>
    <w:rsid w:val="00D51425"/>
    <w:rsid w:val="00D63F82"/>
    <w:rsid w:val="00D73FB5"/>
    <w:rsid w:val="00D7714F"/>
    <w:rsid w:val="00D8676A"/>
    <w:rsid w:val="00D95D5B"/>
    <w:rsid w:val="00DA1C2A"/>
    <w:rsid w:val="00DB76F1"/>
    <w:rsid w:val="00DC3B2E"/>
    <w:rsid w:val="00DF6843"/>
    <w:rsid w:val="00E14817"/>
    <w:rsid w:val="00E45BE8"/>
    <w:rsid w:val="00E47CBC"/>
    <w:rsid w:val="00E54F3D"/>
    <w:rsid w:val="00E67F88"/>
    <w:rsid w:val="00EA2A82"/>
    <w:rsid w:val="00EC3B62"/>
    <w:rsid w:val="00ED1B16"/>
    <w:rsid w:val="00ED55A6"/>
    <w:rsid w:val="00EE1503"/>
    <w:rsid w:val="00EE2123"/>
    <w:rsid w:val="00EE6C78"/>
    <w:rsid w:val="00EF254D"/>
    <w:rsid w:val="00F12E39"/>
    <w:rsid w:val="00F30128"/>
    <w:rsid w:val="00F30632"/>
    <w:rsid w:val="00F51A22"/>
    <w:rsid w:val="00F54034"/>
    <w:rsid w:val="00F62770"/>
    <w:rsid w:val="00F63AB3"/>
    <w:rsid w:val="00F67CE1"/>
    <w:rsid w:val="00F90023"/>
    <w:rsid w:val="00F91E81"/>
    <w:rsid w:val="00F91FD8"/>
    <w:rsid w:val="00FA3A03"/>
    <w:rsid w:val="00FB011A"/>
    <w:rsid w:val="00FC1F23"/>
    <w:rsid w:val="00FC2464"/>
    <w:rsid w:val="00FD5F85"/>
    <w:rsid w:val="00FE0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7069E"/>
  <w15:docId w15:val="{F4C506B8-18D5-4857-8500-7D75DAFD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A2909"/>
    <w:pPr>
      <w:spacing w:after="0" w:line="240" w:lineRule="auto"/>
    </w:pPr>
  </w:style>
  <w:style w:type="paragraph" w:styleId="BalloonText">
    <w:name w:val="Balloon Text"/>
    <w:basedOn w:val="Normal"/>
    <w:link w:val="BalloonTextChar"/>
    <w:uiPriority w:val="99"/>
    <w:semiHidden/>
    <w:unhideWhenUsed/>
    <w:rsid w:val="00CA2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909"/>
    <w:rPr>
      <w:rFonts w:ascii="Segoe UI" w:hAnsi="Segoe UI" w:cs="Segoe UI"/>
      <w:sz w:val="18"/>
      <w:szCs w:val="18"/>
    </w:rPr>
  </w:style>
  <w:style w:type="paragraph" w:styleId="ListParagraph">
    <w:name w:val="List Paragraph"/>
    <w:basedOn w:val="Normal"/>
    <w:uiPriority w:val="34"/>
    <w:qFormat/>
    <w:rsid w:val="00CA2909"/>
    <w:pPr>
      <w:ind w:left="720"/>
      <w:contextualSpacing/>
    </w:pPr>
  </w:style>
  <w:style w:type="character" w:styleId="CommentReference">
    <w:name w:val="annotation reference"/>
    <w:basedOn w:val="DefaultParagraphFont"/>
    <w:uiPriority w:val="99"/>
    <w:semiHidden/>
    <w:unhideWhenUsed/>
    <w:rsid w:val="004A2B0B"/>
    <w:rPr>
      <w:sz w:val="16"/>
      <w:szCs w:val="16"/>
    </w:rPr>
  </w:style>
  <w:style w:type="paragraph" w:styleId="CommentText">
    <w:name w:val="annotation text"/>
    <w:basedOn w:val="Normal"/>
    <w:link w:val="CommentTextChar"/>
    <w:uiPriority w:val="99"/>
    <w:semiHidden/>
    <w:unhideWhenUsed/>
    <w:rsid w:val="004A2B0B"/>
    <w:pPr>
      <w:spacing w:line="240" w:lineRule="auto"/>
    </w:pPr>
    <w:rPr>
      <w:sz w:val="20"/>
      <w:szCs w:val="20"/>
    </w:rPr>
  </w:style>
  <w:style w:type="character" w:customStyle="1" w:styleId="CommentTextChar">
    <w:name w:val="Comment Text Char"/>
    <w:basedOn w:val="DefaultParagraphFont"/>
    <w:link w:val="CommentText"/>
    <w:uiPriority w:val="99"/>
    <w:semiHidden/>
    <w:rsid w:val="004A2B0B"/>
    <w:rPr>
      <w:sz w:val="20"/>
      <w:szCs w:val="20"/>
    </w:rPr>
  </w:style>
  <w:style w:type="paragraph" w:styleId="CommentSubject">
    <w:name w:val="annotation subject"/>
    <w:basedOn w:val="CommentText"/>
    <w:next w:val="CommentText"/>
    <w:link w:val="CommentSubjectChar"/>
    <w:uiPriority w:val="99"/>
    <w:semiHidden/>
    <w:unhideWhenUsed/>
    <w:rsid w:val="004A2B0B"/>
    <w:rPr>
      <w:b/>
      <w:bCs/>
    </w:rPr>
  </w:style>
  <w:style w:type="character" w:customStyle="1" w:styleId="CommentSubjectChar">
    <w:name w:val="Comment Subject Char"/>
    <w:basedOn w:val="CommentTextChar"/>
    <w:link w:val="CommentSubject"/>
    <w:uiPriority w:val="99"/>
    <w:semiHidden/>
    <w:rsid w:val="004A2B0B"/>
    <w:rPr>
      <w:b/>
      <w:bCs/>
      <w:sz w:val="20"/>
      <w:szCs w:val="20"/>
    </w:rPr>
  </w:style>
  <w:style w:type="paragraph" w:styleId="Header">
    <w:name w:val="header"/>
    <w:basedOn w:val="Normal"/>
    <w:link w:val="HeaderChar"/>
    <w:uiPriority w:val="99"/>
    <w:unhideWhenUsed/>
    <w:rsid w:val="00645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5CAA"/>
  </w:style>
  <w:style w:type="paragraph" w:styleId="Footer">
    <w:name w:val="footer"/>
    <w:basedOn w:val="Normal"/>
    <w:link w:val="FooterChar"/>
    <w:uiPriority w:val="99"/>
    <w:unhideWhenUsed/>
    <w:rsid w:val="00645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5CAA"/>
  </w:style>
  <w:style w:type="paragraph" w:styleId="NormalWeb">
    <w:name w:val="Normal (Web)"/>
    <w:basedOn w:val="Normal"/>
    <w:rsid w:val="00645CAA"/>
    <w:pPr>
      <w:suppressAutoHyphens/>
      <w:spacing w:before="280" w:after="115" w:line="240" w:lineRule="auto"/>
    </w:pPr>
    <w:rPr>
      <w:rFonts w:ascii="Times New Roman" w:eastAsia="Times New Roman" w:hAnsi="Times New Roman" w:cs="Times New Roman"/>
      <w:sz w:val="24"/>
      <w:szCs w:val="24"/>
      <w:lang w:eastAsia="ar-SA"/>
    </w:rPr>
  </w:style>
  <w:style w:type="paragraph" w:customStyle="1" w:styleId="Style2">
    <w:name w:val="Style2"/>
    <w:basedOn w:val="Normal"/>
    <w:link w:val="Style2Char"/>
    <w:qFormat/>
    <w:rsid w:val="000916F5"/>
    <w:pPr>
      <w:autoSpaceDE w:val="0"/>
      <w:autoSpaceDN w:val="0"/>
      <w:adjustRightInd w:val="0"/>
      <w:spacing w:before="240" w:after="0" w:line="240" w:lineRule="auto"/>
    </w:pPr>
    <w:rPr>
      <w:rFonts w:ascii="Arial" w:eastAsia="Calibri" w:hAnsi="Arial" w:cs="Arial"/>
      <w:noProof/>
      <w:color w:val="01467F"/>
      <w:sz w:val="44"/>
      <w:szCs w:val="44"/>
    </w:rPr>
  </w:style>
  <w:style w:type="character" w:customStyle="1" w:styleId="Style2Char">
    <w:name w:val="Style2 Char"/>
    <w:link w:val="Style2"/>
    <w:rsid w:val="000916F5"/>
    <w:rPr>
      <w:rFonts w:ascii="Arial" w:eastAsia="Calibri" w:hAnsi="Arial" w:cs="Arial"/>
      <w:noProof/>
      <w:color w:val="01467F"/>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Montana</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Crichton</dc:creator>
  <cp:lastModifiedBy>McCarty, Ryan</cp:lastModifiedBy>
  <cp:revision>2</cp:revision>
  <dcterms:created xsi:type="dcterms:W3CDTF">2021-05-28T16:33:00Z</dcterms:created>
  <dcterms:modified xsi:type="dcterms:W3CDTF">2021-05-28T16:33:00Z</dcterms:modified>
</cp:coreProperties>
</file>