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64EA" w14:textId="77777777" w:rsidR="000F70C7" w:rsidRDefault="000F70C7" w:rsidP="000F70C7">
      <w:pPr>
        <w:pStyle w:val="sidebartext"/>
        <w:spacing w:after="240"/>
        <w:jc w:val="center"/>
        <w:rPr>
          <w:rFonts w:ascii="Times New Roman" w:hAnsi="Times New Roman"/>
          <w:b/>
          <w:bCs/>
          <w:color w:val="auto"/>
          <w:sz w:val="28"/>
        </w:rPr>
      </w:pPr>
      <w:r>
        <w:rPr>
          <w:rFonts w:ascii="Times New Roman" w:hAnsi="Times New Roman"/>
          <w:b/>
          <w:bCs/>
          <w:color w:val="auto"/>
          <w:sz w:val="28"/>
        </w:rPr>
        <w:t>Draft Governance Committee Job Description</w:t>
      </w:r>
    </w:p>
    <w:p w14:paraId="2BB84E82" w14:textId="77777777" w:rsidR="000F70C7" w:rsidRDefault="000F70C7" w:rsidP="000F70C7">
      <w:pPr>
        <w:pStyle w:val="sidebartext"/>
        <w:spacing w:after="180"/>
        <w:jc w:val="left"/>
        <w:rPr>
          <w:rFonts w:ascii="Times New Roman" w:hAnsi="Times New Roman"/>
          <w:color w:val="auto"/>
        </w:rPr>
      </w:pPr>
      <w:r>
        <w:rPr>
          <w:rFonts w:ascii="Times New Roman" w:hAnsi="Times New Roman"/>
          <w:color w:val="auto"/>
        </w:rPr>
        <w:t>The governance committee is responsible for ongoing review and recommendations to enhance the quality of the board of directors. The work of the committee revolves around five major areas.</w:t>
      </w:r>
    </w:p>
    <w:p w14:paraId="58A8A179" w14:textId="77777777" w:rsidR="000F70C7" w:rsidRDefault="000F70C7" w:rsidP="000F70C7">
      <w:pPr>
        <w:pStyle w:val="subhead2"/>
        <w:rPr>
          <w:rFonts w:ascii="Times New Roman" w:hAnsi="Times New Roman"/>
          <w:color w:val="auto"/>
          <w:sz w:val="22"/>
        </w:rPr>
      </w:pPr>
      <w:r>
        <w:rPr>
          <w:rFonts w:ascii="Times New Roman" w:hAnsi="Times New Roman"/>
          <w:color w:val="auto"/>
          <w:sz w:val="22"/>
        </w:rPr>
        <w:t>1.    Help create board roles and responsibilities</w:t>
      </w:r>
    </w:p>
    <w:p w14:paraId="58478D66" w14:textId="77777777" w:rsidR="000F70C7" w:rsidRDefault="000F70C7" w:rsidP="000F70C7">
      <w:pPr>
        <w:pStyle w:val="sidebartext"/>
        <w:numPr>
          <w:ilvl w:val="0"/>
          <w:numId w:val="1"/>
        </w:numPr>
        <w:spacing w:after="20"/>
        <w:jc w:val="left"/>
        <w:rPr>
          <w:rFonts w:ascii="Times New Roman" w:hAnsi="Times New Roman"/>
          <w:color w:val="auto"/>
        </w:rPr>
      </w:pPr>
      <w:r>
        <w:rPr>
          <w:rFonts w:ascii="Times New Roman" w:hAnsi="Times New Roman"/>
          <w:color w:val="auto"/>
        </w:rPr>
        <w:t>Lead the board in regularly reviewing and updating the board’s description of its roles and areas of responsibility and what is expected of individual board members.</w:t>
      </w:r>
    </w:p>
    <w:p w14:paraId="4C087837" w14:textId="77777777" w:rsidR="000F70C7" w:rsidRDefault="000F70C7" w:rsidP="000F70C7">
      <w:pPr>
        <w:pStyle w:val="sidebartext"/>
        <w:numPr>
          <w:ilvl w:val="0"/>
          <w:numId w:val="1"/>
        </w:numPr>
        <w:spacing w:after="180"/>
        <w:jc w:val="left"/>
        <w:rPr>
          <w:rFonts w:ascii="Times New Roman" w:hAnsi="Times New Roman"/>
          <w:color w:val="auto"/>
        </w:rPr>
      </w:pPr>
      <w:r>
        <w:rPr>
          <w:rFonts w:ascii="Times New Roman" w:hAnsi="Times New Roman"/>
          <w:color w:val="auto"/>
        </w:rPr>
        <w:t>Assist the board in periodically updating and clarifying the primary areas of focus for the board, and help shape the board’s agenda for the next year or two, based on the strategic plan.</w:t>
      </w:r>
    </w:p>
    <w:p w14:paraId="7BF8C0FA" w14:textId="77777777" w:rsidR="000F70C7" w:rsidRDefault="000F70C7" w:rsidP="000F70C7">
      <w:pPr>
        <w:pStyle w:val="subhead2"/>
        <w:rPr>
          <w:rFonts w:ascii="Times New Roman" w:hAnsi="Times New Roman"/>
          <w:color w:val="auto"/>
          <w:sz w:val="22"/>
        </w:rPr>
      </w:pPr>
      <w:r>
        <w:rPr>
          <w:rFonts w:ascii="Times New Roman" w:hAnsi="Times New Roman"/>
          <w:color w:val="auto"/>
          <w:sz w:val="22"/>
        </w:rPr>
        <w:t>2.    Pay attention to board composition</w:t>
      </w:r>
    </w:p>
    <w:p w14:paraId="11101F59" w14:textId="77777777" w:rsidR="000F70C7" w:rsidRDefault="000F70C7" w:rsidP="000F70C7">
      <w:pPr>
        <w:pStyle w:val="sidebartext"/>
        <w:numPr>
          <w:ilvl w:val="0"/>
          <w:numId w:val="2"/>
        </w:numPr>
        <w:spacing w:after="20"/>
        <w:jc w:val="left"/>
        <w:rPr>
          <w:rFonts w:ascii="Times New Roman" w:hAnsi="Times New Roman"/>
          <w:color w:val="auto"/>
        </w:rPr>
      </w:pPr>
      <w:r>
        <w:rPr>
          <w:rFonts w:ascii="Times New Roman" w:hAnsi="Times New Roman"/>
          <w:color w:val="auto"/>
        </w:rPr>
        <w:t>Lead in assessing current and anticipated needs related to board composition, determining the knowledge, attributes, skills, abilities, influence, and access to resources the board will need to consider to accomplish future work of the board.</w:t>
      </w:r>
    </w:p>
    <w:p w14:paraId="328F5BCB" w14:textId="77777777" w:rsidR="000F70C7" w:rsidRDefault="000F70C7" w:rsidP="000F70C7">
      <w:pPr>
        <w:pStyle w:val="sidebartext"/>
        <w:numPr>
          <w:ilvl w:val="0"/>
          <w:numId w:val="2"/>
        </w:numPr>
        <w:spacing w:after="20"/>
        <w:jc w:val="left"/>
        <w:rPr>
          <w:rFonts w:ascii="Times New Roman" w:hAnsi="Times New Roman"/>
          <w:color w:val="auto"/>
        </w:rPr>
      </w:pPr>
      <w:r>
        <w:rPr>
          <w:rFonts w:ascii="Times New Roman" w:hAnsi="Times New Roman"/>
          <w:color w:val="auto"/>
        </w:rPr>
        <w:t>Develop a profile of the board as it should evolve over time.</w:t>
      </w:r>
    </w:p>
    <w:p w14:paraId="40C15902" w14:textId="77777777" w:rsidR="000F70C7" w:rsidRDefault="000F70C7" w:rsidP="000F70C7">
      <w:pPr>
        <w:pStyle w:val="sidebartext"/>
        <w:numPr>
          <w:ilvl w:val="0"/>
          <w:numId w:val="2"/>
        </w:numPr>
        <w:spacing w:after="20"/>
        <w:jc w:val="left"/>
        <w:rPr>
          <w:rFonts w:ascii="Times New Roman" w:hAnsi="Times New Roman"/>
          <w:color w:val="auto"/>
        </w:rPr>
      </w:pPr>
      <w:r>
        <w:rPr>
          <w:rFonts w:ascii="Times New Roman" w:hAnsi="Times New Roman"/>
          <w:color w:val="auto"/>
        </w:rPr>
        <w:t>Identify potential board member candidates and explore their interest and availability for board service.</w:t>
      </w:r>
    </w:p>
    <w:p w14:paraId="54806888" w14:textId="77777777" w:rsidR="000F70C7" w:rsidRDefault="000F70C7" w:rsidP="000F70C7">
      <w:pPr>
        <w:pStyle w:val="sidebartext"/>
        <w:numPr>
          <w:ilvl w:val="0"/>
          <w:numId w:val="2"/>
        </w:numPr>
        <w:spacing w:after="20"/>
        <w:jc w:val="left"/>
        <w:rPr>
          <w:rFonts w:ascii="Times New Roman" w:hAnsi="Times New Roman"/>
          <w:color w:val="auto"/>
        </w:rPr>
      </w:pPr>
      <w:r>
        <w:rPr>
          <w:rFonts w:ascii="Times New Roman" w:hAnsi="Times New Roman"/>
          <w:color w:val="auto"/>
        </w:rPr>
        <w:t>Nominate individuals to be elected as members of the board.</w:t>
      </w:r>
    </w:p>
    <w:p w14:paraId="5D371C32" w14:textId="77777777" w:rsidR="000F70C7" w:rsidRDefault="000F70C7" w:rsidP="000F70C7">
      <w:pPr>
        <w:pStyle w:val="sidebartext"/>
        <w:numPr>
          <w:ilvl w:val="0"/>
          <w:numId w:val="2"/>
        </w:numPr>
        <w:spacing w:after="180"/>
        <w:jc w:val="left"/>
        <w:rPr>
          <w:rFonts w:ascii="Times New Roman" w:hAnsi="Times New Roman"/>
          <w:color w:val="auto"/>
        </w:rPr>
      </w:pPr>
      <w:r>
        <w:rPr>
          <w:rFonts w:ascii="Times New Roman" w:hAnsi="Times New Roman"/>
          <w:color w:val="auto"/>
        </w:rPr>
        <w:t>In cooperation with the board chair, contact each board member eligible for re-election to assess his or her interest in continuing board membership and work with each board member to identify what he or she might be able to contribute to the organization.</w:t>
      </w:r>
    </w:p>
    <w:p w14:paraId="26418E7F" w14:textId="77777777" w:rsidR="000F70C7" w:rsidRDefault="000F70C7" w:rsidP="000F70C7">
      <w:pPr>
        <w:pStyle w:val="subhead2"/>
        <w:rPr>
          <w:rFonts w:ascii="Times New Roman" w:hAnsi="Times New Roman"/>
          <w:color w:val="auto"/>
          <w:sz w:val="22"/>
        </w:rPr>
      </w:pPr>
      <w:r>
        <w:rPr>
          <w:rFonts w:ascii="Times New Roman" w:hAnsi="Times New Roman"/>
          <w:color w:val="auto"/>
          <w:sz w:val="22"/>
        </w:rPr>
        <w:t>3.    Encourage board development</w:t>
      </w:r>
    </w:p>
    <w:p w14:paraId="3C0459EE" w14:textId="77777777" w:rsidR="000F70C7" w:rsidRDefault="000F70C7" w:rsidP="000F70C7">
      <w:pPr>
        <w:pStyle w:val="sidebartext"/>
        <w:numPr>
          <w:ilvl w:val="0"/>
          <w:numId w:val="3"/>
        </w:numPr>
        <w:spacing w:after="20"/>
        <w:jc w:val="left"/>
        <w:rPr>
          <w:rFonts w:ascii="Times New Roman" w:hAnsi="Times New Roman"/>
          <w:b/>
          <w:bCs/>
          <w:color w:val="auto"/>
        </w:rPr>
      </w:pPr>
      <w:r>
        <w:rPr>
          <w:rFonts w:ascii="Times New Roman" w:hAnsi="Times New Roman"/>
          <w:color w:val="auto"/>
        </w:rPr>
        <w:t>Provide candidates with information needed prior to election to the board.</w:t>
      </w:r>
    </w:p>
    <w:p w14:paraId="0DFAD75B" w14:textId="77777777" w:rsidR="000F70C7" w:rsidRDefault="000F70C7" w:rsidP="000F70C7">
      <w:pPr>
        <w:pStyle w:val="sidebartext"/>
        <w:numPr>
          <w:ilvl w:val="0"/>
          <w:numId w:val="3"/>
        </w:numPr>
        <w:spacing w:after="20"/>
        <w:jc w:val="left"/>
        <w:rPr>
          <w:rFonts w:ascii="Times New Roman" w:hAnsi="Times New Roman"/>
          <w:b/>
          <w:bCs/>
          <w:color w:val="auto"/>
        </w:rPr>
      </w:pPr>
      <w:r>
        <w:rPr>
          <w:rFonts w:ascii="Times New Roman" w:hAnsi="Times New Roman"/>
          <w:color w:val="auto"/>
        </w:rPr>
        <w:t>Design and oversee a process of board orientation, sharing information needed during the early stages of board service.</w:t>
      </w:r>
    </w:p>
    <w:p w14:paraId="6B247401" w14:textId="77777777" w:rsidR="000F70C7" w:rsidRDefault="000F70C7" w:rsidP="000F70C7">
      <w:pPr>
        <w:pStyle w:val="sidebartext"/>
        <w:numPr>
          <w:ilvl w:val="0"/>
          <w:numId w:val="3"/>
        </w:numPr>
        <w:spacing w:after="180"/>
        <w:jc w:val="left"/>
        <w:rPr>
          <w:rFonts w:ascii="Times New Roman" w:hAnsi="Times New Roman"/>
          <w:b/>
          <w:bCs/>
          <w:color w:val="auto"/>
        </w:rPr>
      </w:pPr>
      <w:r>
        <w:rPr>
          <w:rFonts w:ascii="Times New Roman" w:hAnsi="Times New Roman"/>
          <w:color w:val="auto"/>
        </w:rPr>
        <w:t>Design and implement an ongoing program of board information, education, and team building.</w:t>
      </w:r>
    </w:p>
    <w:p w14:paraId="7083422C" w14:textId="77777777" w:rsidR="000F70C7" w:rsidRDefault="000F70C7" w:rsidP="000F70C7">
      <w:pPr>
        <w:pStyle w:val="subhead2"/>
        <w:rPr>
          <w:rFonts w:ascii="Times New Roman" w:hAnsi="Times New Roman"/>
          <w:color w:val="auto"/>
          <w:sz w:val="22"/>
        </w:rPr>
      </w:pPr>
      <w:r>
        <w:rPr>
          <w:rFonts w:ascii="Times New Roman" w:hAnsi="Times New Roman"/>
          <w:color w:val="auto"/>
          <w:sz w:val="22"/>
        </w:rPr>
        <w:t>4.    Assess board effectiveness</w:t>
      </w:r>
    </w:p>
    <w:p w14:paraId="768E7CE7" w14:textId="77777777" w:rsidR="000F70C7" w:rsidRDefault="000F70C7" w:rsidP="000F70C7">
      <w:pPr>
        <w:pStyle w:val="sidebartext"/>
        <w:numPr>
          <w:ilvl w:val="0"/>
          <w:numId w:val="4"/>
        </w:numPr>
        <w:spacing w:after="20"/>
        <w:jc w:val="left"/>
        <w:rPr>
          <w:rFonts w:ascii="Times New Roman" w:hAnsi="Times New Roman"/>
          <w:color w:val="auto"/>
        </w:rPr>
      </w:pPr>
      <w:r>
        <w:rPr>
          <w:rFonts w:ascii="Times New Roman" w:hAnsi="Times New Roman"/>
          <w:color w:val="auto"/>
        </w:rPr>
        <w:t>Initiate periodic assessment of the board’s performance, and propose, as appropriate, changes in board structure and operations.</w:t>
      </w:r>
    </w:p>
    <w:p w14:paraId="535AB1E9" w14:textId="77777777" w:rsidR="000F70C7" w:rsidRDefault="000F70C7" w:rsidP="000F70C7">
      <w:pPr>
        <w:pStyle w:val="sidebartext"/>
        <w:numPr>
          <w:ilvl w:val="0"/>
          <w:numId w:val="4"/>
        </w:numPr>
        <w:spacing w:after="20"/>
        <w:jc w:val="left"/>
        <w:rPr>
          <w:rFonts w:ascii="Times New Roman" w:hAnsi="Times New Roman"/>
          <w:color w:val="auto"/>
        </w:rPr>
      </w:pPr>
      <w:r>
        <w:rPr>
          <w:rFonts w:ascii="Times New Roman" w:hAnsi="Times New Roman"/>
          <w:color w:val="auto"/>
        </w:rPr>
        <w:t>Provide ongoing counsel to the board chair and other board leaders on steps they might take to enhance board effectiveness.</w:t>
      </w:r>
    </w:p>
    <w:p w14:paraId="59682B8F" w14:textId="77777777" w:rsidR="000F70C7" w:rsidRDefault="000F70C7" w:rsidP="000F70C7">
      <w:pPr>
        <w:pStyle w:val="sidebartext"/>
        <w:numPr>
          <w:ilvl w:val="0"/>
          <w:numId w:val="4"/>
        </w:numPr>
        <w:spacing w:after="20"/>
        <w:jc w:val="left"/>
        <w:rPr>
          <w:rFonts w:ascii="Times New Roman" w:hAnsi="Times New Roman"/>
          <w:color w:val="auto"/>
        </w:rPr>
      </w:pPr>
      <w:r>
        <w:rPr>
          <w:rFonts w:ascii="Times New Roman" w:hAnsi="Times New Roman"/>
          <w:color w:val="auto"/>
        </w:rPr>
        <w:t>Regularly review the board’s practices regarding member participation, conflict of interest, confidentiality, and so on, and suggest needed improvements.</w:t>
      </w:r>
    </w:p>
    <w:p w14:paraId="0C5BE6B7" w14:textId="77777777" w:rsidR="000F70C7" w:rsidRDefault="000F70C7" w:rsidP="000F70C7">
      <w:pPr>
        <w:pStyle w:val="sidebartext"/>
        <w:numPr>
          <w:ilvl w:val="0"/>
          <w:numId w:val="4"/>
        </w:numPr>
        <w:spacing w:after="180"/>
        <w:jc w:val="left"/>
        <w:rPr>
          <w:rFonts w:ascii="Times New Roman" w:hAnsi="Times New Roman"/>
          <w:color w:val="auto"/>
        </w:rPr>
      </w:pPr>
      <w:r>
        <w:rPr>
          <w:rFonts w:ascii="Times New Roman" w:hAnsi="Times New Roman"/>
          <w:color w:val="auto"/>
        </w:rPr>
        <w:t>Periodically review and update the board policy and practices.</w:t>
      </w:r>
    </w:p>
    <w:p w14:paraId="3CAEC52F" w14:textId="77777777" w:rsidR="000F70C7" w:rsidRDefault="000F70C7" w:rsidP="000F70C7">
      <w:pPr>
        <w:pStyle w:val="subhead2"/>
        <w:rPr>
          <w:rFonts w:ascii="Times New Roman" w:hAnsi="Times New Roman"/>
          <w:color w:val="auto"/>
          <w:sz w:val="22"/>
        </w:rPr>
      </w:pPr>
      <w:r>
        <w:rPr>
          <w:rFonts w:ascii="Times New Roman" w:hAnsi="Times New Roman"/>
          <w:color w:val="auto"/>
          <w:sz w:val="22"/>
        </w:rPr>
        <w:t>5.    Prepare board leadership</w:t>
      </w:r>
    </w:p>
    <w:p w14:paraId="17CF7996" w14:textId="77777777" w:rsidR="000F70C7" w:rsidRDefault="000F70C7" w:rsidP="000F70C7">
      <w:pPr>
        <w:pStyle w:val="sidebartext"/>
        <w:numPr>
          <w:ilvl w:val="0"/>
          <w:numId w:val="5"/>
        </w:numPr>
        <w:spacing w:after="20"/>
        <w:jc w:val="left"/>
        <w:rPr>
          <w:rFonts w:ascii="Times New Roman" w:hAnsi="Times New Roman"/>
          <w:color w:val="auto"/>
        </w:rPr>
      </w:pPr>
      <w:r>
        <w:rPr>
          <w:rFonts w:ascii="Times New Roman" w:hAnsi="Times New Roman"/>
          <w:color w:val="auto"/>
        </w:rPr>
        <w:t>Take the lead in succession planning, taking steps to recruit and prepare for future board leadership.</w:t>
      </w:r>
    </w:p>
    <w:p w14:paraId="0D783D59" w14:textId="77777777" w:rsidR="000F70C7" w:rsidRDefault="000F70C7" w:rsidP="000F70C7">
      <w:pPr>
        <w:pStyle w:val="sidebartext"/>
        <w:numPr>
          <w:ilvl w:val="0"/>
          <w:numId w:val="5"/>
        </w:numPr>
        <w:spacing w:after="180"/>
        <w:jc w:val="left"/>
        <w:rPr>
          <w:rFonts w:ascii="Times New Roman" w:hAnsi="Times New Roman"/>
          <w:color w:val="auto"/>
        </w:rPr>
      </w:pPr>
      <w:r>
        <w:rPr>
          <w:rFonts w:ascii="Times New Roman" w:hAnsi="Times New Roman"/>
          <w:color w:val="auto"/>
        </w:rPr>
        <w:t>Nominate board members for election as board officers.</w:t>
      </w:r>
    </w:p>
    <w:p w14:paraId="58D6283E" w14:textId="77777777" w:rsidR="00DC06D0" w:rsidRPr="000F70C7" w:rsidRDefault="000F70C7">
      <w:pPr>
        <w:rPr>
          <w:sz w:val="14"/>
        </w:rPr>
      </w:pPr>
      <w:r w:rsidRPr="000F70C7">
        <w:rPr>
          <w:sz w:val="14"/>
        </w:rPr>
        <w:t>05.03.2023mh</w:t>
      </w:r>
    </w:p>
    <w:sectPr w:rsidR="00DC06D0" w:rsidRPr="000F70C7" w:rsidSect="00F33FB9">
      <w:pgSz w:w="12240" w:h="15840" w:code="1"/>
      <w:pgMar w:top="1440" w:right="1440" w:bottom="1440" w:left="1440" w:header="749"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MM_600 wt 450 w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EB5426"/>
    <w:multiLevelType w:val="hybridMultilevel"/>
    <w:tmpl w:val="D8549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6349AE"/>
    <w:multiLevelType w:val="hybridMultilevel"/>
    <w:tmpl w:val="98268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A75108"/>
    <w:multiLevelType w:val="hybridMultilevel"/>
    <w:tmpl w:val="E5E661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1696"/>
    <w:multiLevelType w:val="hybridMultilevel"/>
    <w:tmpl w:val="4F3E9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7B"/>
    <w:rsid w:val="000B6C7C"/>
    <w:rsid w:val="000F70C7"/>
    <w:rsid w:val="00330199"/>
    <w:rsid w:val="004A7554"/>
    <w:rsid w:val="005E289B"/>
    <w:rsid w:val="007D44A5"/>
    <w:rsid w:val="00B34278"/>
    <w:rsid w:val="00D3717B"/>
    <w:rsid w:val="00F3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F1D1"/>
  <w15:chartTrackingRefBased/>
  <w15:docId w15:val="{1B841078-5452-4164-A8A5-4F383C4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text">
    <w:name w:val="sidebar text"/>
    <w:basedOn w:val="Normal"/>
    <w:rsid w:val="000F70C7"/>
    <w:pPr>
      <w:autoSpaceDE w:val="0"/>
      <w:autoSpaceDN w:val="0"/>
      <w:adjustRightInd w:val="0"/>
      <w:spacing w:after="58" w:line="280" w:lineRule="atLeast"/>
      <w:jc w:val="both"/>
    </w:pPr>
    <w:rPr>
      <w:rFonts w:ascii="Arial Narrow" w:eastAsia="Times New Roman" w:hAnsi="Arial Narrow" w:cs="Times New Roman"/>
      <w:color w:val="000000"/>
    </w:rPr>
  </w:style>
  <w:style w:type="paragraph" w:customStyle="1" w:styleId="subhead2">
    <w:name w:val="subhead 2"/>
    <w:basedOn w:val="Normal"/>
    <w:rsid w:val="000F70C7"/>
    <w:pPr>
      <w:autoSpaceDE w:val="0"/>
      <w:autoSpaceDN w:val="0"/>
      <w:adjustRightInd w:val="0"/>
      <w:spacing w:after="58" w:line="280" w:lineRule="atLeast"/>
    </w:pPr>
    <w:rPr>
      <w:rFonts w:ascii="MyriaMM_600 wt 450 wd" w:eastAsia="Times New Roman" w:hAnsi="MyriaMM_600 wt 450 wd" w:cs="Times New Roman"/>
      <w:b/>
      <w:bCs/>
      <w:color w:val="0163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Hernandez</dc:creator>
  <cp:keywords/>
  <dc:description/>
  <cp:lastModifiedBy>Anderson, Kim</cp:lastModifiedBy>
  <cp:revision>2</cp:revision>
  <dcterms:created xsi:type="dcterms:W3CDTF">2023-05-03T22:29:00Z</dcterms:created>
  <dcterms:modified xsi:type="dcterms:W3CDTF">2023-05-03T22:29:00Z</dcterms:modified>
</cp:coreProperties>
</file>