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2739D" w14:textId="77777777" w:rsidR="005400F4" w:rsidRDefault="005400F4">
      <w:pPr>
        <w:rPr>
          <w:b/>
          <w:sz w:val="28"/>
          <w:szCs w:val="28"/>
        </w:rPr>
      </w:pPr>
      <w:r>
        <w:rPr>
          <w:b/>
          <w:sz w:val="28"/>
          <w:szCs w:val="28"/>
        </w:rPr>
        <w:t>Memorandum to Humanities Montana Ad Hoc Governance Committee</w:t>
      </w:r>
    </w:p>
    <w:p w14:paraId="4EBA17D7" w14:textId="77777777" w:rsidR="005400F4" w:rsidRDefault="005400F4">
      <w:pPr>
        <w:rPr>
          <w:b/>
          <w:sz w:val="28"/>
          <w:szCs w:val="28"/>
        </w:rPr>
      </w:pPr>
      <w:r>
        <w:rPr>
          <w:b/>
          <w:sz w:val="28"/>
          <w:szCs w:val="28"/>
        </w:rPr>
        <w:t>Re: Humanities Committee structure</w:t>
      </w:r>
    </w:p>
    <w:p w14:paraId="543169B9" w14:textId="77777777" w:rsidR="005400F4" w:rsidRDefault="005400F4">
      <w:pPr>
        <w:rPr>
          <w:b/>
          <w:sz w:val="28"/>
          <w:szCs w:val="28"/>
        </w:rPr>
      </w:pPr>
      <w:r>
        <w:rPr>
          <w:b/>
          <w:sz w:val="28"/>
          <w:szCs w:val="28"/>
        </w:rPr>
        <w:t>July 31, 2023</w:t>
      </w:r>
    </w:p>
    <w:p w14:paraId="06B1B727" w14:textId="77777777" w:rsidR="005400F4" w:rsidRDefault="005400F4">
      <w:pPr>
        <w:rPr>
          <w:b/>
          <w:sz w:val="28"/>
          <w:szCs w:val="28"/>
        </w:rPr>
      </w:pPr>
    </w:p>
    <w:p w14:paraId="6ACBF795" w14:textId="77777777" w:rsidR="005400F4" w:rsidRDefault="005400F4">
      <w:pPr>
        <w:rPr>
          <w:sz w:val="24"/>
          <w:szCs w:val="24"/>
        </w:rPr>
      </w:pPr>
      <w:r>
        <w:rPr>
          <w:sz w:val="24"/>
          <w:szCs w:val="24"/>
        </w:rPr>
        <w:t>Humanities Montana will have five standing committees: Executive; Grants; Finance &amp; Audit; Governance</w:t>
      </w:r>
      <w:r w:rsidR="00080185">
        <w:rPr>
          <w:sz w:val="24"/>
          <w:szCs w:val="24"/>
        </w:rPr>
        <w:t>;</w:t>
      </w:r>
      <w:r>
        <w:rPr>
          <w:sz w:val="24"/>
          <w:szCs w:val="24"/>
        </w:rPr>
        <w:t xml:space="preserve"> and Programs. The duties of the first four committees</w:t>
      </w:r>
      <w:r w:rsidR="00080185">
        <w:rPr>
          <w:sz w:val="24"/>
          <w:szCs w:val="24"/>
        </w:rPr>
        <w:t>, approved by the full board at the Billings board meeting in June,</w:t>
      </w:r>
      <w:r>
        <w:rPr>
          <w:sz w:val="24"/>
          <w:szCs w:val="24"/>
        </w:rPr>
        <w:t xml:space="preserve"> are as follows:</w:t>
      </w:r>
    </w:p>
    <w:p w14:paraId="2DE5F39C" w14:textId="77777777" w:rsidR="005400F4" w:rsidRDefault="005400F4">
      <w:pPr>
        <w:rPr>
          <w:sz w:val="24"/>
          <w:szCs w:val="24"/>
        </w:rPr>
      </w:pPr>
    </w:p>
    <w:p w14:paraId="69BF7179" w14:textId="77777777" w:rsidR="005400F4" w:rsidRDefault="005400F4">
      <w:pPr>
        <w:rPr>
          <w:sz w:val="24"/>
          <w:szCs w:val="24"/>
        </w:rPr>
      </w:pPr>
      <w:r>
        <w:rPr>
          <w:sz w:val="24"/>
          <w:szCs w:val="24"/>
        </w:rPr>
        <w:t>Executive Committee:</w:t>
      </w:r>
    </w:p>
    <w:p w14:paraId="70712BEF" w14:textId="77777777" w:rsidR="005400F4" w:rsidRDefault="005400F4" w:rsidP="005400F4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Handles emergent issues between regular board meetings;</w:t>
      </w:r>
    </w:p>
    <w:p w14:paraId="40AF6F21" w14:textId="77777777" w:rsidR="005400F4" w:rsidRDefault="005400F4" w:rsidP="005400F4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Supports the Executive Director by providing counsel and feedback as needed;</w:t>
      </w:r>
    </w:p>
    <w:p w14:paraId="25470FD8" w14:textId="77777777" w:rsidR="005400F4" w:rsidRDefault="005400F4" w:rsidP="005400F4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Evaluates the Executive Director on an annual basis and recommends an appropriate compensation package;</w:t>
      </w:r>
    </w:p>
    <w:p w14:paraId="3237968E" w14:textId="77777777" w:rsidR="005400F4" w:rsidRDefault="005400F4" w:rsidP="005400F4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Updates the personnel policies handbook in conjunction with the Executive Director for full board approval.</w:t>
      </w:r>
    </w:p>
    <w:p w14:paraId="19978B32" w14:textId="77777777" w:rsidR="005400F4" w:rsidRDefault="005400F4" w:rsidP="005400F4">
      <w:pPr>
        <w:rPr>
          <w:sz w:val="24"/>
          <w:szCs w:val="24"/>
        </w:rPr>
      </w:pPr>
    </w:p>
    <w:p w14:paraId="65C3CD2F" w14:textId="77777777" w:rsidR="005400F4" w:rsidRDefault="005400F4" w:rsidP="005400F4">
      <w:pPr>
        <w:rPr>
          <w:sz w:val="24"/>
          <w:szCs w:val="24"/>
        </w:rPr>
      </w:pPr>
      <w:r>
        <w:rPr>
          <w:sz w:val="24"/>
          <w:szCs w:val="24"/>
        </w:rPr>
        <w:t>Grants: remains the same as written in the bylaws.</w:t>
      </w:r>
    </w:p>
    <w:p w14:paraId="23A383FB" w14:textId="77777777" w:rsidR="005400F4" w:rsidRDefault="005400F4" w:rsidP="005400F4">
      <w:pPr>
        <w:rPr>
          <w:sz w:val="24"/>
          <w:szCs w:val="24"/>
        </w:rPr>
      </w:pPr>
    </w:p>
    <w:p w14:paraId="530AE9FB" w14:textId="77777777" w:rsidR="005400F4" w:rsidRDefault="005400F4" w:rsidP="005400F4">
      <w:pPr>
        <w:rPr>
          <w:sz w:val="24"/>
          <w:szCs w:val="24"/>
        </w:rPr>
      </w:pPr>
      <w:r>
        <w:rPr>
          <w:sz w:val="24"/>
          <w:szCs w:val="24"/>
        </w:rPr>
        <w:t>Finance &amp; Audit: remains the same as written in the bylaws.</w:t>
      </w:r>
    </w:p>
    <w:p w14:paraId="64BF2C0E" w14:textId="77777777" w:rsidR="005400F4" w:rsidRDefault="005400F4" w:rsidP="005400F4">
      <w:pPr>
        <w:rPr>
          <w:sz w:val="24"/>
          <w:szCs w:val="24"/>
        </w:rPr>
      </w:pPr>
    </w:p>
    <w:p w14:paraId="150A082E" w14:textId="77777777" w:rsidR="005400F4" w:rsidRDefault="005400F4" w:rsidP="005400F4">
      <w:pPr>
        <w:rPr>
          <w:sz w:val="24"/>
          <w:szCs w:val="24"/>
        </w:rPr>
      </w:pPr>
      <w:r>
        <w:rPr>
          <w:sz w:val="24"/>
          <w:szCs w:val="24"/>
        </w:rPr>
        <w:t>Governance: (replaces Trusteeship)</w:t>
      </w:r>
    </w:p>
    <w:p w14:paraId="3CE88030" w14:textId="77777777" w:rsidR="005400F4" w:rsidRDefault="005400F4" w:rsidP="005400F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Develops a board matrix for recruiting and maintaining a board with diverse backgrounds and skill sets representative of Montana;</w:t>
      </w:r>
    </w:p>
    <w:p w14:paraId="3E8A831C" w14:textId="77777777" w:rsidR="005400F4" w:rsidRDefault="005400F4" w:rsidP="005400F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Nominates new board members for election to the board and assists the Executive Director in developing and coordinating new board member orientation;</w:t>
      </w:r>
    </w:p>
    <w:p w14:paraId="62D4A28F" w14:textId="77777777" w:rsidR="005400F4" w:rsidRDefault="005400F4" w:rsidP="005400F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Recommends committee assignments in coordination with the board chair;</w:t>
      </w:r>
    </w:p>
    <w:p w14:paraId="126D3C8A" w14:textId="77777777" w:rsidR="005400F4" w:rsidRDefault="005400F4" w:rsidP="005400F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Nominates board members for election as officers;</w:t>
      </w:r>
    </w:p>
    <w:p w14:paraId="03B845E4" w14:textId="77777777" w:rsidR="005400F4" w:rsidRDefault="005400F4" w:rsidP="005400F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Reviews and updates the bylaws at least every 3 years or as needed to resolve newly developed issues;</w:t>
      </w:r>
    </w:p>
    <w:p w14:paraId="4F5DE171" w14:textId="77777777" w:rsidR="005400F4" w:rsidRDefault="005400F4" w:rsidP="005400F4">
      <w:pPr>
        <w:pStyle w:val="ListParagraph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Creates or reviews policies (e.g., the Code of Conduct, the Code of Ethics, the Board Calendar) for full board approval on an annual basis.</w:t>
      </w:r>
    </w:p>
    <w:p w14:paraId="5F9E8CEE" w14:textId="77777777" w:rsidR="005400F4" w:rsidRDefault="005400F4" w:rsidP="005400F4">
      <w:pPr>
        <w:rPr>
          <w:sz w:val="24"/>
          <w:szCs w:val="24"/>
        </w:rPr>
      </w:pPr>
    </w:p>
    <w:p w14:paraId="60918157" w14:textId="77777777" w:rsidR="005400F4" w:rsidRDefault="005400F4" w:rsidP="005400F4">
      <w:pPr>
        <w:rPr>
          <w:sz w:val="24"/>
          <w:szCs w:val="24"/>
        </w:rPr>
      </w:pPr>
    </w:p>
    <w:p w14:paraId="491BE29D" w14:textId="77777777" w:rsidR="005400F4" w:rsidRDefault="005400F4" w:rsidP="005400F4">
      <w:pPr>
        <w:rPr>
          <w:sz w:val="24"/>
          <w:szCs w:val="24"/>
        </w:rPr>
      </w:pPr>
      <w:r>
        <w:rPr>
          <w:sz w:val="24"/>
          <w:szCs w:val="24"/>
        </w:rPr>
        <w:t>With regard to the Program Committee, suggested changes are as follows:</w:t>
      </w:r>
    </w:p>
    <w:p w14:paraId="4DD16C1D" w14:textId="77777777" w:rsidR="005400F4" w:rsidRDefault="005400F4" w:rsidP="005400F4">
      <w:pPr>
        <w:rPr>
          <w:sz w:val="24"/>
          <w:szCs w:val="24"/>
        </w:rPr>
      </w:pPr>
    </w:p>
    <w:p w14:paraId="762D6E85" w14:textId="77777777" w:rsidR="005400F4" w:rsidRDefault="005400F4" w:rsidP="005400F4">
      <w:pPr>
        <w:rPr>
          <w:sz w:val="24"/>
          <w:szCs w:val="24"/>
        </w:rPr>
      </w:pPr>
      <w:r>
        <w:rPr>
          <w:sz w:val="24"/>
          <w:szCs w:val="24"/>
        </w:rPr>
        <w:t>This committee will be re</w:t>
      </w:r>
      <w:r w:rsidR="00080185">
        <w:rPr>
          <w:sz w:val="24"/>
          <w:szCs w:val="24"/>
        </w:rPr>
        <w:t>named</w:t>
      </w:r>
      <w:r>
        <w:rPr>
          <w:sz w:val="24"/>
          <w:szCs w:val="24"/>
        </w:rPr>
        <w:t xml:space="preserve"> the Community Engagement Committee. </w:t>
      </w:r>
      <w:r w:rsidR="00080185">
        <w:rPr>
          <w:sz w:val="24"/>
          <w:szCs w:val="24"/>
        </w:rPr>
        <w:t xml:space="preserve">Proposed </w:t>
      </w:r>
      <w:r>
        <w:rPr>
          <w:sz w:val="24"/>
          <w:szCs w:val="24"/>
        </w:rPr>
        <w:t>specific duties include:</w:t>
      </w:r>
    </w:p>
    <w:p w14:paraId="47F5EA4A" w14:textId="77777777" w:rsidR="005400F4" w:rsidRDefault="00080185" w:rsidP="0008018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Provides oversight of Humanities Montana programming;</w:t>
      </w:r>
    </w:p>
    <w:p w14:paraId="4029EA08" w14:textId="77777777" w:rsidR="00080185" w:rsidRDefault="00080185" w:rsidP="0008018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Serves in an advisory capacity for any new programming;</w:t>
      </w:r>
    </w:p>
    <w:p w14:paraId="230403E2" w14:textId="77777777" w:rsidR="00080185" w:rsidRDefault="00080185" w:rsidP="0008018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Assists with conferences and special events; including the Governor’s Humanities Awards;</w:t>
      </w:r>
    </w:p>
    <w:p w14:paraId="6C15B9CF" w14:textId="77777777" w:rsidR="00080185" w:rsidRDefault="00080185" w:rsidP="0008018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Networks with partner organizations;</w:t>
      </w:r>
    </w:p>
    <w:p w14:paraId="188629B2" w14:textId="77777777" w:rsidR="00080185" w:rsidRPr="00080185" w:rsidRDefault="00080185" w:rsidP="00080185">
      <w:pPr>
        <w:pStyle w:val="ListParagraph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>Assists with donor outreach and communications with stakeholders.</w:t>
      </w:r>
    </w:p>
    <w:sectPr w:rsidR="00080185" w:rsidRPr="00080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96318C9"/>
    <w:multiLevelType w:val="hybridMultilevel"/>
    <w:tmpl w:val="F034B5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2654C90"/>
    <w:multiLevelType w:val="hybridMultilevel"/>
    <w:tmpl w:val="6C4C1A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3221F12"/>
    <w:multiLevelType w:val="hybridMultilevel"/>
    <w:tmpl w:val="7AA20A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3"/>
  </w:num>
  <w:num w:numId="5">
    <w:abstractNumId w:val="13"/>
  </w:num>
  <w:num w:numId="6">
    <w:abstractNumId w:val="17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14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0F4"/>
    <w:rsid w:val="00080185"/>
    <w:rsid w:val="00416D43"/>
    <w:rsid w:val="005400F4"/>
    <w:rsid w:val="00645252"/>
    <w:rsid w:val="006D3D74"/>
    <w:rsid w:val="0083569A"/>
    <w:rsid w:val="00A9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93521"/>
  <w15:chartTrackingRefBased/>
  <w15:docId w15:val="{5A771B99-656F-413E-919A-6FE22DE3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5400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Single%20spaced%20(blank)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(blank)(3)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Jillian</cp:lastModifiedBy>
  <cp:revision>2</cp:revision>
  <dcterms:created xsi:type="dcterms:W3CDTF">2023-08-11T17:50:00Z</dcterms:created>
  <dcterms:modified xsi:type="dcterms:W3CDTF">2023-08-11T17:50:00Z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