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7D6DE" w14:textId="77777777" w:rsidR="00DC7041" w:rsidRDefault="00DC7041">
      <w:r>
        <w:rPr>
          <w:noProof/>
        </w:rPr>
        <w:drawing>
          <wp:inline distT="0" distB="0" distL="0" distR="0" wp14:anchorId="303805C1" wp14:editId="24CB2F43">
            <wp:extent cx="1586753" cy="559059"/>
            <wp:effectExtent l="0" t="0" r="1270" b="0"/>
            <wp:docPr id="1110517570" name="Picture 1110517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38" cy="57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46EAA" w14:textId="39B3D316" w:rsidR="007B1934" w:rsidRPr="00D20579" w:rsidRDefault="002413BF" w:rsidP="002413BF">
      <w:pPr>
        <w:spacing w:after="0" w:line="240" w:lineRule="auto"/>
        <w:rPr>
          <w:b/>
          <w:bCs/>
          <w:sz w:val="24"/>
          <w:szCs w:val="24"/>
        </w:rPr>
      </w:pPr>
      <w:r w:rsidRPr="00D20579">
        <w:rPr>
          <w:b/>
          <w:bCs/>
          <w:sz w:val="24"/>
          <w:szCs w:val="24"/>
        </w:rPr>
        <w:t>Governor’s Appointees</w:t>
      </w:r>
      <w:r w:rsidR="00472CE8">
        <w:rPr>
          <w:b/>
          <w:bCs/>
          <w:sz w:val="24"/>
          <w:szCs w:val="24"/>
        </w:rPr>
        <w:t xml:space="preserve"> to the Board</w:t>
      </w:r>
      <w:r w:rsidRPr="00D20579">
        <w:rPr>
          <w:b/>
          <w:bCs/>
          <w:sz w:val="24"/>
          <w:szCs w:val="24"/>
        </w:rPr>
        <w:t xml:space="preserve"> </w:t>
      </w:r>
      <w:r w:rsidR="000F23C8">
        <w:rPr>
          <w:b/>
          <w:bCs/>
          <w:sz w:val="24"/>
          <w:szCs w:val="24"/>
        </w:rPr>
        <w:t>– Process Guidelines</w:t>
      </w:r>
    </w:p>
    <w:p w14:paraId="16CE83EA" w14:textId="77777777" w:rsidR="00D20579" w:rsidRDefault="00D20579" w:rsidP="002413BF">
      <w:pPr>
        <w:spacing w:after="0" w:line="240" w:lineRule="auto"/>
        <w:rPr>
          <w:b/>
          <w:bCs/>
        </w:rPr>
      </w:pPr>
    </w:p>
    <w:p w14:paraId="283BC1D8" w14:textId="77777777" w:rsidR="0015628B" w:rsidRPr="008F0233" w:rsidRDefault="0015628B" w:rsidP="0015628B">
      <w:pPr>
        <w:pBdr>
          <w:bottom w:val="single" w:sz="6" w:space="1" w:color="auto"/>
        </w:pBdr>
        <w:spacing w:after="0" w:line="240" w:lineRule="auto"/>
        <w:rPr>
          <w:b/>
          <w:bCs/>
          <w:sz w:val="10"/>
          <w:szCs w:val="10"/>
        </w:rPr>
      </w:pPr>
    </w:p>
    <w:p w14:paraId="533239F9" w14:textId="77777777" w:rsidR="0093145C" w:rsidRPr="00D20579" w:rsidRDefault="0093145C" w:rsidP="0093145C">
      <w:pPr>
        <w:spacing w:after="0" w:line="240" w:lineRule="auto"/>
        <w:rPr>
          <w:b/>
          <w:bCs/>
        </w:rPr>
      </w:pPr>
    </w:p>
    <w:p w14:paraId="2687E41A" w14:textId="7F9FA2AA" w:rsidR="0093145C" w:rsidRPr="00D20579" w:rsidRDefault="002413BF" w:rsidP="0093145C">
      <w:pPr>
        <w:spacing w:after="0" w:line="240" w:lineRule="auto"/>
      </w:pPr>
      <w:r w:rsidRPr="00D20579">
        <w:rPr>
          <w:b/>
          <w:bCs/>
        </w:rPr>
        <w:t>BYLAWS</w:t>
      </w:r>
      <w:r w:rsidR="00A01D02" w:rsidRPr="00D20579">
        <w:t xml:space="preserve"> </w:t>
      </w:r>
    </w:p>
    <w:p w14:paraId="60C4F5F3" w14:textId="74BE9071" w:rsidR="0093145C" w:rsidRPr="00D20579" w:rsidRDefault="002413BF" w:rsidP="005007A8">
      <w:pPr>
        <w:pStyle w:val="ListParagraph"/>
        <w:numPr>
          <w:ilvl w:val="0"/>
          <w:numId w:val="4"/>
        </w:numPr>
        <w:tabs>
          <w:tab w:val="left" w:pos="1260"/>
        </w:tabs>
        <w:spacing w:after="0" w:line="240" w:lineRule="auto"/>
      </w:pPr>
      <w:r w:rsidRPr="00D20579">
        <w:rPr>
          <w:b/>
          <w:bCs/>
        </w:rPr>
        <w:t>II.3</w:t>
      </w:r>
      <w:r w:rsidRPr="00D20579">
        <w:t xml:space="preserve"> </w:t>
      </w:r>
      <w:r w:rsidR="00D20579">
        <w:tab/>
      </w:r>
      <w:r w:rsidRPr="00D20579">
        <w:t>Governor appoints up to 6 directors but no more than 25% of the total number of directors</w:t>
      </w:r>
    </w:p>
    <w:p w14:paraId="5B045BBF" w14:textId="6ADD7784" w:rsidR="002413BF" w:rsidRPr="00D20579" w:rsidRDefault="002413BF" w:rsidP="005007A8">
      <w:pPr>
        <w:pStyle w:val="ListParagraph"/>
        <w:numPr>
          <w:ilvl w:val="0"/>
          <w:numId w:val="4"/>
        </w:numPr>
        <w:tabs>
          <w:tab w:val="left" w:pos="1260"/>
        </w:tabs>
        <w:spacing w:after="0" w:line="240" w:lineRule="auto"/>
      </w:pPr>
      <w:r w:rsidRPr="00D20579">
        <w:rPr>
          <w:b/>
          <w:bCs/>
        </w:rPr>
        <w:t xml:space="preserve">IV.3 </w:t>
      </w:r>
      <w:r w:rsidR="005007A8">
        <w:rPr>
          <w:b/>
          <w:bCs/>
        </w:rPr>
        <w:tab/>
      </w:r>
      <w:r w:rsidRPr="00D20579">
        <w:t>Currently the Governor can appoint 4 directors, but not to exceed 25% of the total board</w:t>
      </w:r>
    </w:p>
    <w:p w14:paraId="1D2BA2B8" w14:textId="4F56D7B6" w:rsidR="002413BF" w:rsidRPr="00D20579" w:rsidRDefault="002413BF" w:rsidP="005007A8">
      <w:pPr>
        <w:pStyle w:val="ListParagraph"/>
        <w:numPr>
          <w:ilvl w:val="0"/>
          <w:numId w:val="4"/>
        </w:numPr>
        <w:tabs>
          <w:tab w:val="left" w:pos="1260"/>
          <w:tab w:val="left" w:pos="1440"/>
        </w:tabs>
        <w:spacing w:after="0" w:line="240" w:lineRule="auto"/>
      </w:pPr>
      <w:r w:rsidRPr="00D20579">
        <w:rPr>
          <w:b/>
          <w:bCs/>
        </w:rPr>
        <w:t xml:space="preserve">IV.6 </w:t>
      </w:r>
      <w:r w:rsidR="005007A8">
        <w:rPr>
          <w:b/>
          <w:bCs/>
        </w:rPr>
        <w:tab/>
      </w:r>
      <w:r w:rsidRPr="00D20579">
        <w:t xml:space="preserve">The term of appointed directors commences upon appointment by the </w:t>
      </w:r>
      <w:r w:rsidR="00D20579" w:rsidRPr="00D20579">
        <w:t>Governor</w:t>
      </w:r>
      <w:r w:rsidRPr="00D20579">
        <w:t xml:space="preserve"> and continues through the end of the </w:t>
      </w:r>
      <w:r w:rsidR="00D20579">
        <w:t>G</w:t>
      </w:r>
      <w:r w:rsidRPr="00D20579">
        <w:t>overnor’s term or until a replacement is appointed. If the Governor serves more than a 4-year term, he/she may reappoint same directors</w:t>
      </w:r>
    </w:p>
    <w:p w14:paraId="31BB7586" w14:textId="519E4931" w:rsidR="002413BF" w:rsidRPr="00D20579" w:rsidRDefault="0076631A" w:rsidP="005007A8">
      <w:pPr>
        <w:pStyle w:val="ListParagraph"/>
        <w:numPr>
          <w:ilvl w:val="0"/>
          <w:numId w:val="4"/>
        </w:numPr>
        <w:tabs>
          <w:tab w:val="left" w:pos="1260"/>
        </w:tabs>
        <w:spacing w:after="0" w:line="240" w:lineRule="auto"/>
      </w:pPr>
      <w:r w:rsidRPr="00D20579">
        <w:rPr>
          <w:b/>
          <w:bCs/>
        </w:rPr>
        <w:t xml:space="preserve">IV.8 </w:t>
      </w:r>
      <w:r w:rsidR="005007A8">
        <w:rPr>
          <w:b/>
          <w:bCs/>
        </w:rPr>
        <w:tab/>
      </w:r>
      <w:r w:rsidRPr="00D20579">
        <w:t xml:space="preserve">A vacancy in </w:t>
      </w:r>
      <w:r w:rsidR="005007A8">
        <w:t xml:space="preserve">a </w:t>
      </w:r>
      <w:r w:rsidRPr="00D20579">
        <w:t xml:space="preserve">Governor’s appointee’s position is filled </w:t>
      </w:r>
      <w:r w:rsidR="005007A8">
        <w:t>by the Governor until</w:t>
      </w:r>
      <w:r w:rsidRPr="00D20579">
        <w:t xml:space="preserve"> the end of the Governor’s term</w:t>
      </w:r>
    </w:p>
    <w:p w14:paraId="0BCCD2A8" w14:textId="77777777" w:rsidR="0093145C" w:rsidRPr="00D20579" w:rsidRDefault="0093145C" w:rsidP="0093145C">
      <w:pPr>
        <w:spacing w:after="0" w:line="240" w:lineRule="auto"/>
      </w:pPr>
    </w:p>
    <w:p w14:paraId="3CF79485" w14:textId="30EDC7D9" w:rsidR="00382822" w:rsidRPr="00D20579" w:rsidRDefault="0076631A" w:rsidP="0093145C">
      <w:pPr>
        <w:spacing w:after="0" w:line="240" w:lineRule="auto"/>
      </w:pPr>
      <w:r w:rsidRPr="00D20579">
        <w:rPr>
          <w:b/>
          <w:bCs/>
        </w:rPr>
        <w:t>APPOINTMENT PROCEDURE</w:t>
      </w:r>
    </w:p>
    <w:p w14:paraId="673345BA" w14:textId="77777777" w:rsidR="00F62714" w:rsidRPr="00D20579" w:rsidRDefault="0076631A" w:rsidP="00F62714">
      <w:pPr>
        <w:pStyle w:val="ListParagraph"/>
        <w:numPr>
          <w:ilvl w:val="0"/>
          <w:numId w:val="2"/>
        </w:numPr>
      </w:pPr>
      <w:r w:rsidRPr="00D20579">
        <w:t>At the beginning of a Governor’s term, The Executive Director will contact the Governor’s representative, currently the Appointments Secretary</w:t>
      </w:r>
      <w:r w:rsidR="00F62714" w:rsidRPr="00D20579">
        <w:t>.</w:t>
      </w:r>
    </w:p>
    <w:p w14:paraId="0FDB0856" w14:textId="5292DA02" w:rsidR="00F62714" w:rsidRPr="00D20579" w:rsidRDefault="00F62714" w:rsidP="00F62714">
      <w:pPr>
        <w:pStyle w:val="ListParagraph"/>
        <w:numPr>
          <w:ilvl w:val="0"/>
          <w:numId w:val="2"/>
        </w:numPr>
      </w:pPr>
      <w:r w:rsidRPr="00D20579">
        <w:t>The Executive Director will p</w:t>
      </w:r>
      <w:r w:rsidR="0076631A" w:rsidRPr="00D20579">
        <w:t>rovid</w:t>
      </w:r>
      <w:r w:rsidRPr="00D20579">
        <w:t>e</w:t>
      </w:r>
      <w:r w:rsidR="0076631A" w:rsidRPr="00D20579">
        <w:t xml:space="preserve"> the number of openings</w:t>
      </w:r>
      <w:r w:rsidRPr="00D20579">
        <w:t xml:space="preserve"> and any information regarding </w:t>
      </w:r>
      <w:r w:rsidR="00D20579" w:rsidRPr="00D20579">
        <w:t xml:space="preserve">the immediate past </w:t>
      </w:r>
      <w:r w:rsidRPr="00D20579">
        <w:t xml:space="preserve">appointees who may be willing to continue on the Board </w:t>
      </w:r>
      <w:r w:rsidR="00D20579" w:rsidRPr="00D20579">
        <w:t>and/</w:t>
      </w:r>
      <w:r w:rsidRPr="00D20579">
        <w:t>or candidates who have applied to HM and might be considered by the Governor.</w:t>
      </w:r>
      <w:r w:rsidR="009616B8">
        <w:t xml:space="preserve"> The Governor is not held to any of HM’s recommendations in making appointments.</w:t>
      </w:r>
    </w:p>
    <w:p w14:paraId="073C9522" w14:textId="692C1073" w:rsidR="0076631A" w:rsidRPr="00D20579" w:rsidRDefault="0076631A" w:rsidP="0076631A">
      <w:pPr>
        <w:pStyle w:val="ListParagraph"/>
        <w:numPr>
          <w:ilvl w:val="0"/>
          <w:numId w:val="2"/>
        </w:numPr>
      </w:pPr>
      <w:r w:rsidRPr="00D20579">
        <w:t xml:space="preserve">HM will remain in contact with the Governor’s office until appointees are </w:t>
      </w:r>
      <w:r w:rsidR="00D20579" w:rsidRPr="00D20579">
        <w:t>identifi</w:t>
      </w:r>
      <w:r w:rsidRPr="00D20579">
        <w:t>ed</w:t>
      </w:r>
      <w:r w:rsidR="00D20579" w:rsidRPr="00D20579">
        <w:t xml:space="preserve"> and confirmed.</w:t>
      </w:r>
    </w:p>
    <w:p w14:paraId="386CDF79" w14:textId="4DD2F11A" w:rsidR="0076631A" w:rsidRPr="00D20579" w:rsidRDefault="0076631A" w:rsidP="0076631A">
      <w:pPr>
        <w:pStyle w:val="ListParagraph"/>
        <w:numPr>
          <w:ilvl w:val="0"/>
          <w:numId w:val="2"/>
        </w:numPr>
      </w:pPr>
      <w:r w:rsidRPr="00D20579">
        <w:t>If a director position opens up due to the departure of one of the Governor’s appointees, the process begins again, by contacting the Governor’s representative</w:t>
      </w:r>
      <w:r w:rsidR="00F62714" w:rsidRPr="00D20579">
        <w:t>.</w:t>
      </w:r>
    </w:p>
    <w:p w14:paraId="5C0D2BB2" w14:textId="77777777" w:rsidR="0093145C" w:rsidRPr="00D20579" w:rsidRDefault="0093145C" w:rsidP="0093145C">
      <w:pPr>
        <w:spacing w:after="0" w:line="240" w:lineRule="auto"/>
        <w:rPr>
          <w:b/>
          <w:bCs/>
        </w:rPr>
      </w:pPr>
    </w:p>
    <w:p w14:paraId="4FBB3ACB" w14:textId="0FB7AD16" w:rsidR="00A01D02" w:rsidRPr="00D20579" w:rsidRDefault="00C86715" w:rsidP="0093145C">
      <w:pPr>
        <w:spacing w:after="0" w:line="240" w:lineRule="auto"/>
        <w:rPr>
          <w:b/>
          <w:bCs/>
        </w:rPr>
      </w:pPr>
      <w:r w:rsidRPr="00D20579">
        <w:rPr>
          <w:b/>
          <w:bCs/>
        </w:rPr>
        <w:t>APPOINTEES TERMS</w:t>
      </w:r>
      <w:r w:rsidR="000946D2" w:rsidRPr="00D20579">
        <w:rPr>
          <w:b/>
          <w:bCs/>
        </w:rPr>
        <w:t xml:space="preserve"> and BOARD MEMBERSHIP TRANSITION</w:t>
      </w:r>
    </w:p>
    <w:p w14:paraId="11D6DB23" w14:textId="44BBF10A" w:rsidR="00C86715" w:rsidRPr="00CA4F60" w:rsidRDefault="00C86715" w:rsidP="00CA4F60">
      <w:pPr>
        <w:pStyle w:val="ListParagraph"/>
        <w:numPr>
          <w:ilvl w:val="0"/>
          <w:numId w:val="3"/>
        </w:numPr>
        <w:rPr>
          <w:b/>
          <w:bCs/>
        </w:rPr>
      </w:pPr>
      <w:r w:rsidRPr="00D20579">
        <w:t xml:space="preserve">For a director who is appointed by the Governor, the term on the Board runs through that Governor’s term in office.  Appointed directors may be re-appointed at the will of </w:t>
      </w:r>
      <w:r w:rsidR="000F23C8">
        <w:t>a re-elected Governor</w:t>
      </w:r>
      <w:r w:rsidRPr="00D20579">
        <w:t>.</w:t>
      </w:r>
    </w:p>
    <w:p w14:paraId="0245A1EC" w14:textId="7C969F43" w:rsidR="000946D2" w:rsidRPr="00D20579" w:rsidRDefault="000946D2" w:rsidP="000946D2">
      <w:pPr>
        <w:pStyle w:val="ListParagraph"/>
        <w:numPr>
          <w:ilvl w:val="0"/>
          <w:numId w:val="3"/>
        </w:numPr>
        <w:rPr>
          <w:b/>
          <w:bCs/>
        </w:rPr>
      </w:pPr>
      <w:r w:rsidRPr="00D20579">
        <w:t xml:space="preserve">While awaiting the Governor’s appointments following an election, HM has the discretion to maintain the </w:t>
      </w:r>
      <w:r w:rsidR="001927CA">
        <w:t>immediate past</w:t>
      </w:r>
      <w:r w:rsidRPr="00D20579">
        <w:t xml:space="preserve"> appointed directors until new appointees are named, which may mean that those previous appointees might serve </w:t>
      </w:r>
      <w:r w:rsidR="001927CA">
        <w:t>for a few months</w:t>
      </w:r>
      <w:r w:rsidRPr="00D20579">
        <w:t xml:space="preserve"> in the first year of a Governor’s term.</w:t>
      </w:r>
    </w:p>
    <w:p w14:paraId="7BCB4A57" w14:textId="77777777" w:rsidR="000946D2" w:rsidRPr="00D20579" w:rsidRDefault="000946D2" w:rsidP="000946D2">
      <w:pPr>
        <w:pStyle w:val="ListParagraph"/>
        <w:rPr>
          <w:b/>
          <w:bCs/>
        </w:rPr>
      </w:pPr>
    </w:p>
    <w:p w14:paraId="561F9519" w14:textId="67171B6F" w:rsidR="000946D2" w:rsidRPr="00D20579" w:rsidRDefault="000946D2" w:rsidP="000946D2">
      <w:pPr>
        <w:pStyle w:val="ListParagraph"/>
        <w:rPr>
          <w:b/>
          <w:bCs/>
        </w:rPr>
      </w:pPr>
      <w:r w:rsidRPr="00D20579">
        <w:t>INCOMING</w:t>
      </w:r>
    </w:p>
    <w:p w14:paraId="4BB4E3DE" w14:textId="77777777" w:rsidR="00F62714" w:rsidRPr="00D20579" w:rsidRDefault="000946D2" w:rsidP="00C86715">
      <w:pPr>
        <w:pStyle w:val="ListParagraph"/>
        <w:numPr>
          <w:ilvl w:val="0"/>
          <w:numId w:val="3"/>
        </w:numPr>
        <w:rPr>
          <w:b/>
          <w:bCs/>
        </w:rPr>
      </w:pPr>
      <w:r w:rsidRPr="00D20579">
        <w:t xml:space="preserve">In the first year of a Governor’s term, the process of appointments happens according to the Governor’s schedule.  </w:t>
      </w:r>
    </w:p>
    <w:p w14:paraId="23B9AC04" w14:textId="726DC02F" w:rsidR="009616B8" w:rsidRPr="009616B8" w:rsidRDefault="000946D2" w:rsidP="00C86715">
      <w:pPr>
        <w:pStyle w:val="ListParagraph"/>
        <w:numPr>
          <w:ilvl w:val="0"/>
          <w:numId w:val="3"/>
        </w:numPr>
        <w:rPr>
          <w:b/>
          <w:bCs/>
        </w:rPr>
      </w:pPr>
      <w:r w:rsidRPr="00D20579">
        <w:t>As soon as the Governor identifies new appointees, they begin their terms on the Board</w:t>
      </w:r>
      <w:r w:rsidR="009616B8">
        <w:t>, replacing the previously appointed directors.</w:t>
      </w:r>
    </w:p>
    <w:p w14:paraId="61A9BC99" w14:textId="612E4406" w:rsidR="009616B8" w:rsidRPr="009616B8" w:rsidRDefault="009616B8" w:rsidP="009616B8">
      <w:pPr>
        <w:pStyle w:val="ListParagraph"/>
        <w:numPr>
          <w:ilvl w:val="0"/>
          <w:numId w:val="3"/>
        </w:numPr>
        <w:rPr>
          <w:b/>
          <w:bCs/>
        </w:rPr>
      </w:pPr>
      <w:r w:rsidRPr="00D20579">
        <w:t>Hopefully, in the first year of a Governor’s term</w:t>
      </w:r>
      <w:r>
        <w:t xml:space="preserve">, appointees </w:t>
      </w:r>
      <w:r w:rsidRPr="00D20579">
        <w:t xml:space="preserve">would be available to join the Board </w:t>
      </w:r>
      <w:r>
        <w:t>no later than</w:t>
      </w:r>
      <w:r w:rsidRPr="00D20579">
        <w:t xml:space="preserve"> the spring meeting.</w:t>
      </w:r>
    </w:p>
    <w:p w14:paraId="2CAE8B04" w14:textId="587012B4" w:rsidR="000946D2" w:rsidRPr="00CA4F60" w:rsidRDefault="009616B8" w:rsidP="00C86715">
      <w:pPr>
        <w:pStyle w:val="ListParagraph"/>
        <w:numPr>
          <w:ilvl w:val="0"/>
          <w:numId w:val="3"/>
        </w:numPr>
        <w:rPr>
          <w:b/>
          <w:bCs/>
        </w:rPr>
      </w:pPr>
      <w:r>
        <w:t>New directors are temporarily assigned to Board committees by the Board Chairperson in consultation with the Executive Committee.  Committee assignments are then confirmed/changed and approved by a vote of the full Board at the soonest Board meeting scheduled.</w:t>
      </w:r>
    </w:p>
    <w:p w14:paraId="5BAF2169" w14:textId="3FF968E8" w:rsidR="00CA4F60" w:rsidRPr="00CA4F60" w:rsidRDefault="00CA4F60" w:rsidP="00C86715">
      <w:pPr>
        <w:pStyle w:val="ListParagraph"/>
        <w:numPr>
          <w:ilvl w:val="0"/>
          <w:numId w:val="3"/>
        </w:numPr>
        <w:rPr>
          <w:b/>
          <w:bCs/>
        </w:rPr>
      </w:pPr>
      <w:r>
        <w:t>HM Chairperson and the Executive Director work to provide orientation and grants systems training as soon as all new appointees are identified.</w:t>
      </w:r>
    </w:p>
    <w:p w14:paraId="02105D91" w14:textId="77777777" w:rsidR="00CA4F60" w:rsidRDefault="00CA4F60" w:rsidP="00CA4F60">
      <w:pPr>
        <w:pStyle w:val="ListParagraph"/>
        <w:rPr>
          <w:b/>
          <w:bCs/>
        </w:rPr>
      </w:pPr>
    </w:p>
    <w:p w14:paraId="746CABC0" w14:textId="77777777" w:rsidR="00CA4F60" w:rsidRPr="00D20579" w:rsidRDefault="00CA4F60" w:rsidP="00CA4F60">
      <w:pPr>
        <w:pStyle w:val="ListParagraph"/>
        <w:rPr>
          <w:b/>
          <w:bCs/>
        </w:rPr>
      </w:pPr>
    </w:p>
    <w:p w14:paraId="577B54EB" w14:textId="77777777" w:rsidR="000946D2" w:rsidRDefault="000946D2" w:rsidP="000946D2">
      <w:pPr>
        <w:pStyle w:val="ListParagraph"/>
      </w:pPr>
    </w:p>
    <w:p w14:paraId="1A7565B2" w14:textId="77777777" w:rsidR="000F23C8" w:rsidRPr="00D20579" w:rsidRDefault="000F23C8" w:rsidP="000946D2">
      <w:pPr>
        <w:pStyle w:val="ListParagraph"/>
      </w:pPr>
    </w:p>
    <w:p w14:paraId="06FB4984" w14:textId="59EACAC9" w:rsidR="000946D2" w:rsidRPr="00D20579" w:rsidRDefault="000946D2" w:rsidP="000946D2">
      <w:pPr>
        <w:pStyle w:val="ListParagraph"/>
        <w:rPr>
          <w:b/>
          <w:bCs/>
        </w:rPr>
      </w:pPr>
      <w:r w:rsidRPr="00D20579">
        <w:lastRenderedPageBreak/>
        <w:t>TRANSITION</w:t>
      </w:r>
    </w:p>
    <w:p w14:paraId="2E9637E7" w14:textId="64AB1B30" w:rsidR="005007A8" w:rsidRPr="00D20579" w:rsidRDefault="000946D2" w:rsidP="005007A8">
      <w:pPr>
        <w:pStyle w:val="ListParagraph"/>
        <w:numPr>
          <w:ilvl w:val="0"/>
          <w:numId w:val="5"/>
        </w:numPr>
        <w:spacing w:after="0" w:line="240" w:lineRule="auto"/>
      </w:pPr>
      <w:r w:rsidRPr="00D20579">
        <w:t xml:space="preserve">If a Governor is termed-out, his/her </w:t>
      </w:r>
      <w:r w:rsidR="00F62714" w:rsidRPr="00D20579">
        <w:t xml:space="preserve">appointees </w:t>
      </w:r>
      <w:r w:rsidRPr="00D20579">
        <w:t>are alerted by the Governance Committee</w:t>
      </w:r>
      <w:r w:rsidR="005007A8">
        <w:t xml:space="preserve"> prior to the fall board meeting</w:t>
      </w:r>
      <w:r w:rsidRPr="00D20579">
        <w:t xml:space="preserve"> </w:t>
      </w:r>
      <w:r w:rsidR="00CA4F60">
        <w:t xml:space="preserve">preceding the statewide election, </w:t>
      </w:r>
      <w:r w:rsidRPr="00D20579">
        <w:t>that their terms will end with the term of the current Governor</w:t>
      </w:r>
      <w:r w:rsidR="00CA4F60">
        <w:t>;</w:t>
      </w:r>
      <w:r w:rsidR="00F62714" w:rsidRPr="00D20579">
        <w:t xml:space="preserve"> they </w:t>
      </w:r>
      <w:r w:rsidR="00D047BB">
        <w:t xml:space="preserve">may be </w:t>
      </w:r>
      <w:r w:rsidR="00F62714" w:rsidRPr="00D20579">
        <w:t xml:space="preserve">asked if they are willing to serve until new appointees are identified (often into the following year through the winter Board meeting).  </w:t>
      </w:r>
    </w:p>
    <w:p w14:paraId="2873C2A7" w14:textId="1408C404" w:rsidR="000946D2" w:rsidRPr="00D20579" w:rsidRDefault="000946D2" w:rsidP="00C86715">
      <w:pPr>
        <w:pStyle w:val="ListParagraph"/>
        <w:numPr>
          <w:ilvl w:val="0"/>
          <w:numId w:val="5"/>
        </w:numPr>
        <w:spacing w:after="0" w:line="240" w:lineRule="auto"/>
      </w:pPr>
      <w:r w:rsidRPr="00D20579">
        <w:t xml:space="preserve">If a Governor </w:t>
      </w:r>
      <w:r w:rsidR="00CA4F60">
        <w:t>might</w:t>
      </w:r>
      <w:r w:rsidRPr="00D20579">
        <w:t xml:space="preserve"> be </w:t>
      </w:r>
      <w:r w:rsidR="00CA4F60">
        <w:t>re-</w:t>
      </w:r>
      <w:r w:rsidRPr="00D20579">
        <w:t>elected for a second term in office,</w:t>
      </w:r>
      <w:r w:rsidR="00F62714" w:rsidRPr="00D20579">
        <w:t xml:space="preserve"> his/her appointees are polled </w:t>
      </w:r>
      <w:r w:rsidR="00CA4F60">
        <w:t xml:space="preserve">by the Governance Committee </w:t>
      </w:r>
      <w:r w:rsidR="00D20579" w:rsidRPr="00D20579">
        <w:t xml:space="preserve">prior to the fall meeting </w:t>
      </w:r>
      <w:r w:rsidR="00CA4F60">
        <w:t xml:space="preserve">preceding the statewide election, </w:t>
      </w:r>
      <w:r w:rsidR="00F62714" w:rsidRPr="00D20579">
        <w:t xml:space="preserve">to see if they would be willing to serve another term should the </w:t>
      </w:r>
      <w:r w:rsidR="00CA4F60">
        <w:t xml:space="preserve">re-elected </w:t>
      </w:r>
      <w:r w:rsidR="00F62714" w:rsidRPr="00D20579">
        <w:t xml:space="preserve">Governor </w:t>
      </w:r>
      <w:r w:rsidR="00CA4F60">
        <w:t>wish to do so</w:t>
      </w:r>
      <w:r w:rsidR="00F62714" w:rsidRPr="00D20579">
        <w:t xml:space="preserve">.  </w:t>
      </w:r>
    </w:p>
    <w:p w14:paraId="76346010" w14:textId="43B85704" w:rsidR="00F62714" w:rsidRPr="00D20579" w:rsidRDefault="00F62714" w:rsidP="00C86715">
      <w:pPr>
        <w:pStyle w:val="ListParagraph"/>
        <w:numPr>
          <w:ilvl w:val="0"/>
          <w:numId w:val="5"/>
        </w:numPr>
        <w:spacing w:after="0" w:line="240" w:lineRule="auto"/>
      </w:pPr>
      <w:r w:rsidRPr="00D20579">
        <w:t>As best fits the circumstances, appointe</w:t>
      </w:r>
      <w:r w:rsidR="005007A8">
        <w:t xml:space="preserve">d </w:t>
      </w:r>
      <w:r w:rsidRPr="00D20579">
        <w:t xml:space="preserve">directors are honored for their service in their last </w:t>
      </w:r>
      <w:r w:rsidR="00CA4F60">
        <w:t xml:space="preserve">full </w:t>
      </w:r>
      <w:r w:rsidRPr="00D20579">
        <w:t xml:space="preserve">Board meeting, which may be the </w:t>
      </w:r>
      <w:r w:rsidR="00CA4F60">
        <w:t>fall</w:t>
      </w:r>
      <w:r w:rsidRPr="00D20579">
        <w:t xml:space="preserve"> meeting prior to the election, or the </w:t>
      </w:r>
      <w:r w:rsidR="00CA4F60">
        <w:t>winter</w:t>
      </w:r>
      <w:r w:rsidRPr="00D20579">
        <w:t xml:space="preserve"> meeting following the election.</w:t>
      </w:r>
    </w:p>
    <w:p w14:paraId="7248DC0A" w14:textId="77777777" w:rsidR="000946D2" w:rsidRPr="00D20579" w:rsidRDefault="000946D2" w:rsidP="000946D2">
      <w:pPr>
        <w:spacing w:after="0" w:line="240" w:lineRule="auto"/>
      </w:pPr>
    </w:p>
    <w:p w14:paraId="40617022" w14:textId="77777777" w:rsidR="000946D2" w:rsidRPr="00D20579" w:rsidRDefault="000946D2" w:rsidP="000946D2">
      <w:pPr>
        <w:spacing w:after="0" w:line="240" w:lineRule="auto"/>
      </w:pPr>
    </w:p>
    <w:sectPr w:rsidR="000946D2" w:rsidRPr="00D20579" w:rsidSect="008F0233">
      <w:footerReference w:type="default" r:id="rId8"/>
      <w:pgSz w:w="12240" w:h="15840"/>
      <w:pgMar w:top="720" w:right="1080" w:bottom="720" w:left="108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90D7F" w14:textId="77777777" w:rsidR="00D2146B" w:rsidRDefault="00D2146B" w:rsidP="00DC7041">
      <w:pPr>
        <w:spacing w:after="0" w:line="240" w:lineRule="auto"/>
      </w:pPr>
      <w:r>
        <w:separator/>
      </w:r>
    </w:p>
  </w:endnote>
  <w:endnote w:type="continuationSeparator" w:id="0">
    <w:p w14:paraId="1CE06719" w14:textId="77777777" w:rsidR="00D2146B" w:rsidRDefault="00D2146B" w:rsidP="00DC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4901E" w14:textId="0E03D4EB" w:rsidR="00DC7041" w:rsidRPr="0015628B" w:rsidRDefault="00D20579" w:rsidP="0015628B">
    <w:pPr>
      <w:pStyle w:val="Footer"/>
      <w:jc w:val="right"/>
      <w:rPr>
        <w:color w:val="767171" w:themeColor="background2" w:themeShade="80"/>
      </w:rPr>
    </w:pPr>
    <w:r>
      <w:rPr>
        <w:color w:val="767171" w:themeColor="background2" w:themeShade="80"/>
      </w:rPr>
      <w:t>10/4/2024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43B04" w14:textId="77777777" w:rsidR="00D2146B" w:rsidRDefault="00D2146B" w:rsidP="00DC7041">
      <w:pPr>
        <w:spacing w:after="0" w:line="240" w:lineRule="auto"/>
      </w:pPr>
      <w:r>
        <w:separator/>
      </w:r>
    </w:p>
  </w:footnote>
  <w:footnote w:type="continuationSeparator" w:id="0">
    <w:p w14:paraId="09115B90" w14:textId="77777777" w:rsidR="00D2146B" w:rsidRDefault="00D2146B" w:rsidP="00DC7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505D"/>
    <w:multiLevelType w:val="hybridMultilevel"/>
    <w:tmpl w:val="74FAFBFE"/>
    <w:lvl w:ilvl="0" w:tplc="F4809D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01587"/>
    <w:multiLevelType w:val="hybridMultilevel"/>
    <w:tmpl w:val="16E24558"/>
    <w:lvl w:ilvl="0" w:tplc="F4809D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02DE8"/>
    <w:multiLevelType w:val="hybridMultilevel"/>
    <w:tmpl w:val="91DA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F5C61"/>
    <w:multiLevelType w:val="hybridMultilevel"/>
    <w:tmpl w:val="0CD0C48A"/>
    <w:lvl w:ilvl="0" w:tplc="F4809D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1173"/>
    <w:multiLevelType w:val="hybridMultilevel"/>
    <w:tmpl w:val="02C0D87A"/>
    <w:lvl w:ilvl="0" w:tplc="F4809D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504668">
    <w:abstractNumId w:val="2"/>
  </w:num>
  <w:num w:numId="2" w16cid:durableId="2063362788">
    <w:abstractNumId w:val="4"/>
  </w:num>
  <w:num w:numId="3" w16cid:durableId="1307121439">
    <w:abstractNumId w:val="0"/>
  </w:num>
  <w:num w:numId="4" w16cid:durableId="614408456">
    <w:abstractNumId w:val="3"/>
  </w:num>
  <w:num w:numId="5" w16cid:durableId="35304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34"/>
    <w:rsid w:val="000946D2"/>
    <w:rsid w:val="000F23C8"/>
    <w:rsid w:val="00136E92"/>
    <w:rsid w:val="0015628B"/>
    <w:rsid w:val="001927CA"/>
    <w:rsid w:val="001C6CBB"/>
    <w:rsid w:val="001C7AA2"/>
    <w:rsid w:val="001D53DA"/>
    <w:rsid w:val="001D6290"/>
    <w:rsid w:val="001E4E89"/>
    <w:rsid w:val="002413BF"/>
    <w:rsid w:val="00246B9C"/>
    <w:rsid w:val="002E49F8"/>
    <w:rsid w:val="00341017"/>
    <w:rsid w:val="00382822"/>
    <w:rsid w:val="00395E59"/>
    <w:rsid w:val="003E4414"/>
    <w:rsid w:val="00417E44"/>
    <w:rsid w:val="00472CE8"/>
    <w:rsid w:val="00481191"/>
    <w:rsid w:val="00490210"/>
    <w:rsid w:val="005007A8"/>
    <w:rsid w:val="00582774"/>
    <w:rsid w:val="00584971"/>
    <w:rsid w:val="006C1C79"/>
    <w:rsid w:val="0076285F"/>
    <w:rsid w:val="0076631A"/>
    <w:rsid w:val="007B1934"/>
    <w:rsid w:val="007D18C8"/>
    <w:rsid w:val="00844381"/>
    <w:rsid w:val="00884156"/>
    <w:rsid w:val="008A5E86"/>
    <w:rsid w:val="008F0233"/>
    <w:rsid w:val="008F1A9E"/>
    <w:rsid w:val="0093145C"/>
    <w:rsid w:val="009616B8"/>
    <w:rsid w:val="00A01D02"/>
    <w:rsid w:val="00A267E0"/>
    <w:rsid w:val="00A26E32"/>
    <w:rsid w:val="00A649BA"/>
    <w:rsid w:val="00B07FEA"/>
    <w:rsid w:val="00BA4938"/>
    <w:rsid w:val="00BF764C"/>
    <w:rsid w:val="00C82959"/>
    <w:rsid w:val="00C86715"/>
    <w:rsid w:val="00CA4F60"/>
    <w:rsid w:val="00D047BB"/>
    <w:rsid w:val="00D20579"/>
    <w:rsid w:val="00D2146B"/>
    <w:rsid w:val="00D95B39"/>
    <w:rsid w:val="00DC7041"/>
    <w:rsid w:val="00DD582F"/>
    <w:rsid w:val="00ED19DA"/>
    <w:rsid w:val="00F22531"/>
    <w:rsid w:val="00F255F6"/>
    <w:rsid w:val="00F62714"/>
    <w:rsid w:val="00F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01DDE"/>
  <w15:chartTrackingRefBased/>
  <w15:docId w15:val="{5623DEF1-EFD6-4977-823A-4790183D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041"/>
  </w:style>
  <w:style w:type="paragraph" w:styleId="Footer">
    <w:name w:val="footer"/>
    <w:basedOn w:val="Normal"/>
    <w:link w:val="FooterChar"/>
    <w:uiPriority w:val="99"/>
    <w:unhideWhenUsed/>
    <w:rsid w:val="00DC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Jillian</dc:creator>
  <cp:keywords/>
  <dc:description/>
  <cp:lastModifiedBy>Microsoft Office User</cp:lastModifiedBy>
  <cp:revision>15</cp:revision>
  <cp:lastPrinted>2024-09-24T20:58:00Z</cp:lastPrinted>
  <dcterms:created xsi:type="dcterms:W3CDTF">2024-09-11T22:04:00Z</dcterms:created>
  <dcterms:modified xsi:type="dcterms:W3CDTF">2024-10-04T20:55:00Z</dcterms:modified>
</cp:coreProperties>
</file>